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85B" w:rsidRDefault="0044085B" w:rsidP="0044085B"/>
    <w:p w:rsidR="0044085B" w:rsidRDefault="0044085B" w:rsidP="0044085B">
      <w:pPr>
        <w:jc w:val="right"/>
      </w:pPr>
    </w:p>
    <w:p w:rsidR="0044085B" w:rsidRDefault="0044085B">
      <w:r>
        <w:rPr>
          <w:noProof/>
          <w:lang w:eastAsia="es-AR"/>
        </w:rPr>
        <mc:AlternateContent>
          <mc:Choice Requires="wps">
            <w:drawing>
              <wp:anchor distT="0" distB="0" distL="114300" distR="114300" simplePos="0" relativeHeight="251659264" behindDoc="0" locked="0" layoutInCell="1" allowOverlap="1" wp14:anchorId="516FDBF9" wp14:editId="4B56CB94">
                <wp:simplePos x="0" y="0"/>
                <wp:positionH relativeFrom="column">
                  <wp:posOffset>451781</wp:posOffset>
                </wp:positionH>
                <wp:positionV relativeFrom="paragraph">
                  <wp:posOffset>167285</wp:posOffset>
                </wp:positionV>
                <wp:extent cx="5296395" cy="140398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6395" cy="1403985"/>
                        </a:xfrm>
                        <a:prstGeom prst="rect">
                          <a:avLst/>
                        </a:prstGeom>
                        <a:noFill/>
                        <a:ln w="9525">
                          <a:noFill/>
                          <a:miter lim="800000"/>
                          <a:headEnd/>
                          <a:tailEnd/>
                        </a:ln>
                      </wps:spPr>
                      <wps:txbx>
                        <w:txbxContent>
                          <w:p w:rsidR="0059730C" w:rsidRDefault="0059730C" w:rsidP="0044085B">
                            <w:pPr>
                              <w:spacing w:after="120" w:line="240" w:lineRule="auto"/>
                              <w:jc w:val="right"/>
                              <w:rPr>
                                <w:rFonts w:eastAsia="Dotum"/>
                                <w:sz w:val="72"/>
                              </w:rPr>
                            </w:pPr>
                          </w:p>
                          <w:p w:rsidR="0059730C" w:rsidRDefault="0059730C" w:rsidP="0044085B">
                            <w:pPr>
                              <w:spacing w:after="120" w:line="240" w:lineRule="auto"/>
                              <w:jc w:val="right"/>
                              <w:rPr>
                                <w:rFonts w:eastAsia="Dotum"/>
                                <w:sz w:val="72"/>
                              </w:rPr>
                            </w:pPr>
                          </w:p>
                          <w:p w:rsidR="0059730C" w:rsidRDefault="0059730C" w:rsidP="0044085B">
                            <w:pPr>
                              <w:spacing w:after="120" w:line="240" w:lineRule="auto"/>
                              <w:jc w:val="right"/>
                              <w:rPr>
                                <w:rFonts w:eastAsia="Dotum"/>
                                <w:sz w:val="72"/>
                              </w:rPr>
                            </w:pPr>
                          </w:p>
                          <w:p w:rsidR="0059730C" w:rsidRDefault="0059730C" w:rsidP="0044085B">
                            <w:pPr>
                              <w:spacing w:after="120" w:line="240" w:lineRule="auto"/>
                              <w:jc w:val="right"/>
                              <w:rPr>
                                <w:rFonts w:eastAsia="Dotum"/>
                                <w:sz w:val="72"/>
                              </w:rPr>
                            </w:pPr>
                          </w:p>
                          <w:p w:rsidR="0059730C" w:rsidRDefault="0059730C" w:rsidP="0044085B">
                            <w:pPr>
                              <w:spacing w:after="120" w:line="240" w:lineRule="auto"/>
                              <w:jc w:val="right"/>
                              <w:rPr>
                                <w:rFonts w:eastAsia="Dotum"/>
                                <w:sz w:val="72"/>
                              </w:rPr>
                            </w:pPr>
                          </w:p>
                          <w:p w:rsidR="0044085B" w:rsidRPr="0044085B" w:rsidRDefault="00460058" w:rsidP="0044085B">
                            <w:pPr>
                              <w:spacing w:after="120" w:line="240" w:lineRule="auto"/>
                              <w:jc w:val="right"/>
                              <w:rPr>
                                <w:rFonts w:eastAsia="Dotum"/>
                                <w:sz w:val="72"/>
                              </w:rPr>
                            </w:pPr>
                            <w:r w:rsidRPr="0044085B">
                              <w:rPr>
                                <w:rFonts w:eastAsia="Dotum"/>
                                <w:sz w:val="72"/>
                              </w:rPr>
                              <w:t xml:space="preserve">PLAN MAESTRO </w:t>
                            </w:r>
                          </w:p>
                          <w:p w:rsidR="0044085B" w:rsidRDefault="0044085B" w:rsidP="0044085B">
                            <w:pPr>
                              <w:spacing w:after="120" w:line="240" w:lineRule="auto"/>
                              <w:jc w:val="right"/>
                              <w:rPr>
                                <w:rFonts w:eastAsia="Dotum"/>
                                <w:sz w:val="44"/>
                              </w:rPr>
                            </w:pPr>
                            <w:r w:rsidRPr="0044085B">
                              <w:rPr>
                                <w:rFonts w:eastAsia="Dotum"/>
                                <w:sz w:val="44"/>
                              </w:rPr>
                              <w:t xml:space="preserve">para el desarrollo de la </w:t>
                            </w:r>
                          </w:p>
                          <w:p w:rsidR="0044085B" w:rsidRPr="0044085B" w:rsidRDefault="0044085B" w:rsidP="0044085B">
                            <w:pPr>
                              <w:spacing w:after="120" w:line="240" w:lineRule="auto"/>
                              <w:jc w:val="right"/>
                              <w:rPr>
                                <w:rFonts w:eastAsia="Dotum"/>
                                <w:sz w:val="44"/>
                              </w:rPr>
                            </w:pPr>
                            <w:r w:rsidRPr="0044085B">
                              <w:rPr>
                                <w:rFonts w:eastAsia="Dotum"/>
                                <w:sz w:val="44"/>
                              </w:rPr>
                              <w:t>capacidad física de la</w:t>
                            </w:r>
                          </w:p>
                          <w:p w:rsidR="0044085B" w:rsidRPr="0044085B" w:rsidRDefault="0044085B" w:rsidP="0044085B">
                            <w:pPr>
                              <w:spacing w:after="120" w:line="240" w:lineRule="auto"/>
                              <w:jc w:val="right"/>
                              <w:rPr>
                                <w:rFonts w:eastAsia="Dotum"/>
                                <w:sz w:val="52"/>
                              </w:rPr>
                            </w:pPr>
                            <w:r w:rsidRPr="0044085B">
                              <w:rPr>
                                <w:rFonts w:eastAsia="Dotum"/>
                                <w:sz w:val="44"/>
                              </w:rPr>
                              <w:t>Universidad Nacional de Hurlingham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16FDBF9" id="_x0000_t202" coordsize="21600,21600" o:spt="202" path="m,l,21600r21600,l21600,xe">
                <v:stroke joinstyle="miter"/>
                <v:path gradientshapeok="t" o:connecttype="rect"/>
              </v:shapetype>
              <v:shape id="Cuadro de texto 2" o:spid="_x0000_s1026" type="#_x0000_t202" style="position:absolute;left:0;text-align:left;margin-left:35.55pt;margin-top:13.15pt;width:417.0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" filled="f" stroked="f">
                <v:textbox style="mso-fit-shape-to-text:t">
                  <w:txbxContent>
                    <w:p w:rsidR="0059730C" w:rsidRDefault="0059730C" w:rsidP="0044085B">
                      <w:pPr>
                        <w:spacing w:after="120" w:line="240" w:lineRule="auto"/>
                        <w:jc w:val="right"/>
                        <w:rPr>
                          <w:rFonts w:eastAsia="Dotum"/>
                          <w:sz w:val="72"/>
                        </w:rPr>
                      </w:pPr>
                    </w:p>
                    <w:p w:rsidR="0059730C" w:rsidRDefault="0059730C" w:rsidP="0044085B">
                      <w:pPr>
                        <w:spacing w:after="120" w:line="240" w:lineRule="auto"/>
                        <w:jc w:val="right"/>
                        <w:rPr>
                          <w:rFonts w:eastAsia="Dotum"/>
                          <w:sz w:val="72"/>
                        </w:rPr>
                      </w:pPr>
                    </w:p>
                    <w:p w:rsidR="0059730C" w:rsidRDefault="0059730C" w:rsidP="0044085B">
                      <w:pPr>
                        <w:spacing w:after="120" w:line="240" w:lineRule="auto"/>
                        <w:jc w:val="right"/>
                        <w:rPr>
                          <w:rFonts w:eastAsia="Dotum"/>
                          <w:sz w:val="72"/>
                        </w:rPr>
                      </w:pPr>
                    </w:p>
                    <w:p w:rsidR="0059730C" w:rsidRDefault="0059730C" w:rsidP="0044085B">
                      <w:pPr>
                        <w:spacing w:after="120" w:line="240" w:lineRule="auto"/>
                        <w:jc w:val="right"/>
                        <w:rPr>
                          <w:rFonts w:eastAsia="Dotum"/>
                          <w:sz w:val="72"/>
                        </w:rPr>
                      </w:pPr>
                    </w:p>
                    <w:p w:rsidR="0059730C" w:rsidRDefault="0059730C" w:rsidP="0044085B">
                      <w:pPr>
                        <w:spacing w:after="120" w:line="240" w:lineRule="auto"/>
                        <w:jc w:val="right"/>
                        <w:rPr>
                          <w:rFonts w:eastAsia="Dotum"/>
                          <w:sz w:val="72"/>
                        </w:rPr>
                      </w:pPr>
                    </w:p>
                    <w:p w:rsidR="0044085B" w:rsidRPr="0044085B" w:rsidRDefault="00460058" w:rsidP="0044085B">
                      <w:pPr>
                        <w:spacing w:after="120" w:line="240" w:lineRule="auto"/>
                        <w:jc w:val="right"/>
                        <w:rPr>
                          <w:rFonts w:eastAsia="Dotum"/>
                          <w:sz w:val="72"/>
                        </w:rPr>
                      </w:pPr>
                      <w:r w:rsidRPr="0044085B">
                        <w:rPr>
                          <w:rFonts w:eastAsia="Dotum"/>
                          <w:sz w:val="72"/>
                        </w:rPr>
                        <w:t xml:space="preserve">PLAN MAESTRO </w:t>
                      </w:r>
                    </w:p>
                    <w:p w:rsidR="0044085B" w:rsidRDefault="0044085B" w:rsidP="0044085B">
                      <w:pPr>
                        <w:spacing w:after="120" w:line="240" w:lineRule="auto"/>
                        <w:jc w:val="right"/>
                        <w:rPr>
                          <w:rFonts w:eastAsia="Dotum"/>
                          <w:sz w:val="44"/>
                        </w:rPr>
                      </w:pPr>
                      <w:r w:rsidRPr="0044085B">
                        <w:rPr>
                          <w:rFonts w:eastAsia="Dotum"/>
                          <w:sz w:val="44"/>
                        </w:rPr>
                        <w:t xml:space="preserve">para el desarrollo de la </w:t>
                      </w:r>
                    </w:p>
                    <w:p w:rsidR="0044085B" w:rsidRPr="0044085B" w:rsidRDefault="0044085B" w:rsidP="0044085B">
                      <w:pPr>
                        <w:spacing w:after="120" w:line="240" w:lineRule="auto"/>
                        <w:jc w:val="right"/>
                        <w:rPr>
                          <w:rFonts w:eastAsia="Dotum"/>
                          <w:sz w:val="44"/>
                        </w:rPr>
                      </w:pPr>
                      <w:r w:rsidRPr="0044085B">
                        <w:rPr>
                          <w:rFonts w:eastAsia="Dotum"/>
                          <w:sz w:val="44"/>
                        </w:rPr>
                        <w:t>capacidad física de la</w:t>
                      </w:r>
                    </w:p>
                    <w:p w:rsidR="0044085B" w:rsidRPr="0044085B" w:rsidRDefault="0044085B" w:rsidP="0044085B">
                      <w:pPr>
                        <w:spacing w:after="120" w:line="240" w:lineRule="auto"/>
                        <w:jc w:val="right"/>
                        <w:rPr>
                          <w:rFonts w:eastAsia="Dotum"/>
                          <w:sz w:val="52"/>
                        </w:rPr>
                      </w:pPr>
                      <w:r w:rsidRPr="0044085B">
                        <w:rPr>
                          <w:rFonts w:eastAsia="Dotum"/>
                          <w:sz w:val="44"/>
                        </w:rPr>
                        <w:t>Universidad Nacional de Hurlingham</w:t>
                      </w:r>
                    </w:p>
                  </w:txbxContent>
                </v:textbox>
              </v:shape>
            </w:pict>
          </mc:Fallback>
        </mc:AlternateContent>
      </w:r>
      <w:r>
        <w:br w:type="page"/>
      </w:r>
    </w:p>
    <w:p w:rsidR="00965FA5" w:rsidRPr="00B60252" w:rsidRDefault="004640BB">
      <w:pPr>
        <w:pStyle w:val="TDC1"/>
        <w:tabs>
          <w:tab w:val="right" w:leader="dot" w:pos="8828"/>
        </w:tabs>
        <w:rPr>
          <w:noProof/>
          <w:sz w:val="22"/>
          <w:szCs w:val="22"/>
          <w:lang w:val="es-ES" w:eastAsia="es-ES"/>
        </w:rPr>
      </w:pPr>
      <w:r w:rsidRPr="00B60252">
        <w:lastRenderedPageBreak/>
        <w:fldChar w:fldCharType="begin"/>
      </w:r>
      <w:r w:rsidRPr="00B60252">
        <w:instrText xml:space="preserve"> TOC \o "1-3" \h \z \u </w:instrText>
      </w:r>
      <w:r w:rsidRPr="00B60252">
        <w:fldChar w:fldCharType="separate"/>
      </w:r>
      <w:hyperlink w:anchor="_Toc484170273" w:history="1">
        <w:r w:rsidR="00965FA5" w:rsidRPr="00B60252">
          <w:rPr>
            <w:rStyle w:val="Hipervnculo"/>
            <w:noProof/>
          </w:rPr>
          <w:t>PLAN MAESTRO PARA EL DESARROLLO DE LA CAPACIDAD FISICA DE LA UNIVERSIDAD NACIONAL DE HURLINGHAM</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_Toc484170273 \h </w:instrText>
        </w:r>
        <w:r w:rsidR="00965FA5" w:rsidRPr="00B60252">
          <w:rPr>
            <w:noProof/>
            <w:webHidden/>
          </w:rPr>
        </w:r>
        <w:r w:rsidR="00965FA5" w:rsidRPr="00B60252">
          <w:rPr>
            <w:noProof/>
            <w:webHidden/>
          </w:rPr>
          <w:fldChar w:fldCharType="separate"/>
        </w:r>
        <w:r w:rsidR="00965FA5" w:rsidRPr="00B60252">
          <w:rPr>
            <w:noProof/>
            <w:webHidden/>
          </w:rPr>
          <w:t>2</w:t>
        </w:r>
        <w:r w:rsidR="00965FA5" w:rsidRPr="00B60252">
          <w:rPr>
            <w:noProof/>
            <w:webHidden/>
          </w:rPr>
          <w:fldChar w:fldCharType="end"/>
        </w:r>
      </w:hyperlink>
    </w:p>
    <w:p w:rsidR="00965FA5" w:rsidRPr="00B60252" w:rsidRDefault="00CC1121">
      <w:pPr>
        <w:pStyle w:val="TDC1"/>
        <w:tabs>
          <w:tab w:val="right" w:leader="dot" w:pos="8828"/>
        </w:tabs>
        <w:rPr>
          <w:noProof/>
          <w:sz w:val="22"/>
          <w:szCs w:val="22"/>
          <w:lang w:val="es-ES" w:eastAsia="es-ES"/>
        </w:rPr>
      </w:pPr>
      <w:hyperlink w:anchor="_Toc484170274" w:history="1">
        <w:r w:rsidR="00965FA5" w:rsidRPr="00B60252">
          <w:rPr>
            <w:rStyle w:val="Hipervnculo"/>
            <w:noProof/>
          </w:rPr>
          <w:t>OBJETIVOS</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_Toc484170274 \h </w:instrText>
        </w:r>
        <w:r w:rsidR="00965FA5" w:rsidRPr="00B60252">
          <w:rPr>
            <w:noProof/>
            <w:webHidden/>
          </w:rPr>
        </w:r>
        <w:r w:rsidR="00965FA5" w:rsidRPr="00B60252">
          <w:rPr>
            <w:noProof/>
            <w:webHidden/>
          </w:rPr>
          <w:fldChar w:fldCharType="separate"/>
        </w:r>
        <w:r w:rsidR="00965FA5" w:rsidRPr="00B60252">
          <w:rPr>
            <w:noProof/>
            <w:webHidden/>
          </w:rPr>
          <w:t>4</w:t>
        </w:r>
        <w:r w:rsidR="00965FA5" w:rsidRPr="00B60252">
          <w:rPr>
            <w:noProof/>
            <w:webHidden/>
          </w:rPr>
          <w:fldChar w:fldCharType="end"/>
        </w:r>
      </w:hyperlink>
    </w:p>
    <w:p w:rsidR="00965FA5" w:rsidRPr="00B60252" w:rsidRDefault="00CC1121">
      <w:pPr>
        <w:pStyle w:val="TDC1"/>
        <w:tabs>
          <w:tab w:val="right" w:leader="dot" w:pos="8828"/>
        </w:tabs>
        <w:rPr>
          <w:noProof/>
          <w:sz w:val="22"/>
          <w:szCs w:val="22"/>
          <w:lang w:val="es-ES" w:eastAsia="es-ES"/>
        </w:rPr>
      </w:pPr>
      <w:hyperlink w:anchor="_Toc484170275" w:history="1">
        <w:r w:rsidR="00965FA5" w:rsidRPr="00B60252">
          <w:rPr>
            <w:rStyle w:val="Hipervnculo"/>
            <w:noProof/>
          </w:rPr>
          <w:t>SEDE ORIGONE EX TRES CRUCES</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_Toc484170275 \h </w:instrText>
        </w:r>
        <w:r w:rsidR="00965FA5" w:rsidRPr="00B60252">
          <w:rPr>
            <w:noProof/>
            <w:webHidden/>
          </w:rPr>
        </w:r>
        <w:r w:rsidR="00965FA5" w:rsidRPr="00B60252">
          <w:rPr>
            <w:noProof/>
            <w:webHidden/>
          </w:rPr>
          <w:fldChar w:fldCharType="separate"/>
        </w:r>
        <w:r w:rsidR="00965FA5" w:rsidRPr="00B60252">
          <w:rPr>
            <w:noProof/>
            <w:webHidden/>
          </w:rPr>
          <w:t>5</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76" w:history="1">
        <w:r w:rsidR="00965FA5" w:rsidRPr="00B60252">
          <w:rPr>
            <w:rStyle w:val="Hipervnculo"/>
            <w:noProof/>
          </w:rPr>
          <w:t>Contexto general</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_Toc484170276 \h </w:instrText>
        </w:r>
        <w:r w:rsidR="00965FA5" w:rsidRPr="00B60252">
          <w:rPr>
            <w:noProof/>
            <w:webHidden/>
          </w:rPr>
        </w:r>
        <w:r w:rsidR="00965FA5" w:rsidRPr="00B60252">
          <w:rPr>
            <w:noProof/>
            <w:webHidden/>
          </w:rPr>
          <w:fldChar w:fldCharType="separate"/>
        </w:r>
        <w:r w:rsidR="00965FA5" w:rsidRPr="00B60252">
          <w:rPr>
            <w:noProof/>
            <w:webHidden/>
          </w:rPr>
          <w:t>5</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77" w:history="1">
        <w:r w:rsidR="00965FA5" w:rsidRPr="00B60252">
          <w:rPr>
            <w:rStyle w:val="Hipervnculo"/>
            <w:noProof/>
          </w:rPr>
          <w:t>Contexto particular</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_Toc484170277 \h </w:instrText>
        </w:r>
        <w:r w:rsidR="00965FA5" w:rsidRPr="00B60252">
          <w:rPr>
            <w:noProof/>
            <w:webHidden/>
          </w:rPr>
        </w:r>
        <w:r w:rsidR="00965FA5" w:rsidRPr="00B60252">
          <w:rPr>
            <w:noProof/>
            <w:webHidden/>
          </w:rPr>
          <w:fldChar w:fldCharType="separate"/>
        </w:r>
        <w:r w:rsidR="00965FA5" w:rsidRPr="00B60252">
          <w:rPr>
            <w:noProof/>
            <w:webHidden/>
          </w:rPr>
          <w:t>5</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78" w:history="1">
        <w:r w:rsidR="00965FA5" w:rsidRPr="00B60252">
          <w:rPr>
            <w:rStyle w:val="Hipervnculo"/>
            <w:noProof/>
            <w:lang w:val="es-ES"/>
          </w:rPr>
          <w:t>De la industria al Campus</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_Toc484170278 \h </w:instrText>
        </w:r>
        <w:r w:rsidR="00965FA5" w:rsidRPr="00B60252">
          <w:rPr>
            <w:noProof/>
            <w:webHidden/>
          </w:rPr>
        </w:r>
        <w:r w:rsidR="00965FA5" w:rsidRPr="00B60252">
          <w:rPr>
            <w:noProof/>
            <w:webHidden/>
          </w:rPr>
          <w:fldChar w:fldCharType="separate"/>
        </w:r>
        <w:r w:rsidR="00965FA5" w:rsidRPr="00B60252">
          <w:rPr>
            <w:noProof/>
            <w:webHidden/>
          </w:rPr>
          <w:t>6</w:t>
        </w:r>
        <w:r w:rsidR="00965FA5" w:rsidRPr="00B60252">
          <w:rPr>
            <w:noProof/>
            <w:webHidden/>
          </w:rPr>
          <w:fldChar w:fldCharType="end"/>
        </w:r>
      </w:hyperlink>
    </w:p>
    <w:p w:rsidR="00965FA5" w:rsidRPr="00B60252" w:rsidRDefault="00CC1121">
      <w:pPr>
        <w:pStyle w:val="TDC1"/>
        <w:tabs>
          <w:tab w:val="right" w:leader="dot" w:pos="8828"/>
        </w:tabs>
        <w:rPr>
          <w:noProof/>
          <w:sz w:val="22"/>
          <w:szCs w:val="22"/>
          <w:lang w:val="es-ES" w:eastAsia="es-ES"/>
        </w:rPr>
      </w:pPr>
      <w:hyperlink w:anchor="_Toc484170279" w:history="1">
        <w:r w:rsidR="00965FA5" w:rsidRPr="00B60252">
          <w:rPr>
            <w:rStyle w:val="Hipervnculo"/>
            <w:noProof/>
          </w:rPr>
          <w:t>ESTRATEGIAS PROYECTUALES PARA EL CAMPUS</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_Toc484170279 \h </w:instrText>
        </w:r>
        <w:r w:rsidR="00965FA5" w:rsidRPr="00B60252">
          <w:rPr>
            <w:noProof/>
            <w:webHidden/>
          </w:rPr>
        </w:r>
        <w:r w:rsidR="00965FA5" w:rsidRPr="00B60252">
          <w:rPr>
            <w:noProof/>
            <w:webHidden/>
          </w:rPr>
          <w:fldChar w:fldCharType="separate"/>
        </w:r>
        <w:r w:rsidR="00965FA5" w:rsidRPr="00B60252">
          <w:rPr>
            <w:noProof/>
            <w:webHidden/>
          </w:rPr>
          <w:t>8</w:t>
        </w:r>
        <w:r w:rsidR="00965FA5" w:rsidRPr="00B60252">
          <w:rPr>
            <w:noProof/>
            <w:webHidden/>
          </w:rPr>
          <w:fldChar w:fldCharType="end"/>
        </w:r>
      </w:hyperlink>
    </w:p>
    <w:p w:rsidR="00965FA5" w:rsidRPr="00B60252" w:rsidRDefault="00CC1121">
      <w:pPr>
        <w:pStyle w:val="TDC1"/>
        <w:tabs>
          <w:tab w:val="right" w:leader="dot" w:pos="8828"/>
        </w:tabs>
        <w:rPr>
          <w:noProof/>
          <w:sz w:val="22"/>
          <w:szCs w:val="22"/>
          <w:lang w:val="es-ES" w:eastAsia="es-ES"/>
        </w:rPr>
      </w:pPr>
      <w:hyperlink w:anchor="_Toc484170280" w:history="1">
        <w:r w:rsidR="00965FA5" w:rsidRPr="00B60252">
          <w:rPr>
            <w:rStyle w:val="Hipervnculo"/>
            <w:noProof/>
          </w:rPr>
          <w:t>ESTRATEGIAS PROYECTUALES PARA EL EDIFICIO PRINCIPAL</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_Toc484170280 \h </w:instrText>
        </w:r>
        <w:r w:rsidR="00965FA5" w:rsidRPr="00B60252">
          <w:rPr>
            <w:noProof/>
            <w:webHidden/>
          </w:rPr>
        </w:r>
        <w:r w:rsidR="00965FA5" w:rsidRPr="00B60252">
          <w:rPr>
            <w:noProof/>
            <w:webHidden/>
          </w:rPr>
          <w:fldChar w:fldCharType="separate"/>
        </w:r>
        <w:r w:rsidR="00965FA5" w:rsidRPr="00B60252">
          <w:rPr>
            <w:noProof/>
            <w:webHidden/>
          </w:rPr>
          <w:t>8</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81" w:history="1">
        <w:r w:rsidR="00965FA5" w:rsidRPr="00B60252">
          <w:rPr>
            <w:rStyle w:val="Hipervnculo"/>
            <w:noProof/>
          </w:rPr>
          <w:t>Simbólica</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_Toc484170281 \h </w:instrText>
        </w:r>
        <w:r w:rsidR="00965FA5" w:rsidRPr="00B60252">
          <w:rPr>
            <w:noProof/>
            <w:webHidden/>
          </w:rPr>
        </w:r>
        <w:r w:rsidR="00965FA5" w:rsidRPr="00B60252">
          <w:rPr>
            <w:noProof/>
            <w:webHidden/>
          </w:rPr>
          <w:fldChar w:fldCharType="separate"/>
        </w:r>
        <w:r w:rsidR="00965FA5" w:rsidRPr="00B60252">
          <w:rPr>
            <w:noProof/>
            <w:webHidden/>
          </w:rPr>
          <w:t>8</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82" w:history="1">
        <w:r w:rsidR="00965FA5" w:rsidRPr="00B60252">
          <w:rPr>
            <w:rStyle w:val="Hipervnculo"/>
            <w:noProof/>
          </w:rPr>
          <w:t>Funcional</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_Toc484170282 \h </w:instrText>
        </w:r>
        <w:r w:rsidR="00965FA5" w:rsidRPr="00B60252">
          <w:rPr>
            <w:noProof/>
            <w:webHidden/>
          </w:rPr>
        </w:r>
        <w:r w:rsidR="00965FA5" w:rsidRPr="00B60252">
          <w:rPr>
            <w:noProof/>
            <w:webHidden/>
          </w:rPr>
          <w:fldChar w:fldCharType="separate"/>
        </w:r>
        <w:r w:rsidR="00965FA5" w:rsidRPr="00B60252">
          <w:rPr>
            <w:noProof/>
            <w:webHidden/>
          </w:rPr>
          <w:t>8</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83" w:history="1">
        <w:r w:rsidR="00965FA5" w:rsidRPr="00B60252">
          <w:rPr>
            <w:rStyle w:val="Hipervnculo"/>
            <w:noProof/>
          </w:rPr>
          <w:t>Material</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_Toc484170283 \h </w:instrText>
        </w:r>
        <w:r w:rsidR="00965FA5" w:rsidRPr="00B60252">
          <w:rPr>
            <w:noProof/>
            <w:webHidden/>
          </w:rPr>
        </w:r>
        <w:r w:rsidR="00965FA5" w:rsidRPr="00B60252">
          <w:rPr>
            <w:noProof/>
            <w:webHidden/>
          </w:rPr>
          <w:fldChar w:fldCharType="separate"/>
        </w:r>
        <w:r w:rsidR="00965FA5" w:rsidRPr="00B60252">
          <w:rPr>
            <w:noProof/>
            <w:webHidden/>
          </w:rPr>
          <w:t>9</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84" w:history="1">
        <w:r w:rsidR="00965FA5" w:rsidRPr="00B60252">
          <w:rPr>
            <w:rStyle w:val="Hipervnculo"/>
            <w:noProof/>
          </w:rPr>
          <w:t>Ambiental</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_Toc484170284 \h </w:instrText>
        </w:r>
        <w:r w:rsidR="00965FA5" w:rsidRPr="00B60252">
          <w:rPr>
            <w:noProof/>
            <w:webHidden/>
          </w:rPr>
        </w:r>
        <w:r w:rsidR="00965FA5" w:rsidRPr="00B60252">
          <w:rPr>
            <w:noProof/>
            <w:webHidden/>
          </w:rPr>
          <w:fldChar w:fldCharType="separate"/>
        </w:r>
        <w:r w:rsidR="00965FA5" w:rsidRPr="00B60252">
          <w:rPr>
            <w:noProof/>
            <w:webHidden/>
          </w:rPr>
          <w:t>9</w:t>
        </w:r>
        <w:r w:rsidR="00965FA5" w:rsidRPr="00B60252">
          <w:rPr>
            <w:noProof/>
            <w:webHidden/>
          </w:rPr>
          <w:fldChar w:fldCharType="end"/>
        </w:r>
      </w:hyperlink>
    </w:p>
    <w:p w:rsidR="00965FA5" w:rsidRPr="00B60252" w:rsidRDefault="00CC1121">
      <w:pPr>
        <w:pStyle w:val="TDC1"/>
        <w:tabs>
          <w:tab w:val="right" w:leader="dot" w:pos="8828"/>
        </w:tabs>
        <w:rPr>
          <w:noProof/>
          <w:sz w:val="22"/>
          <w:szCs w:val="22"/>
          <w:lang w:val="es-ES" w:eastAsia="es-ES"/>
        </w:rPr>
      </w:pPr>
      <w:hyperlink w:anchor="_Toc484170285" w:history="1">
        <w:r w:rsidR="00965FA5" w:rsidRPr="00B60252">
          <w:rPr>
            <w:rStyle w:val="Hipervnculo"/>
            <w:noProof/>
          </w:rPr>
          <w:t>ANÁLISIS DE LA CAPACIDAD PRESENTE Y PROYECTADA</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_Toc484170285 \h </w:instrText>
        </w:r>
        <w:r w:rsidR="00965FA5" w:rsidRPr="00B60252">
          <w:rPr>
            <w:noProof/>
            <w:webHidden/>
          </w:rPr>
        </w:r>
        <w:r w:rsidR="00965FA5" w:rsidRPr="00B60252">
          <w:rPr>
            <w:noProof/>
            <w:webHidden/>
          </w:rPr>
          <w:fldChar w:fldCharType="separate"/>
        </w:r>
        <w:r w:rsidR="00965FA5" w:rsidRPr="00B60252">
          <w:rPr>
            <w:noProof/>
            <w:webHidden/>
          </w:rPr>
          <w:t>10</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86" w:history="1">
        <w:r w:rsidR="00965FA5" w:rsidRPr="00B60252">
          <w:rPr>
            <w:rStyle w:val="Hipervnculo"/>
            <w:noProof/>
          </w:rPr>
          <w:t>Sede Vergara</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_Toc484170286 \h </w:instrText>
        </w:r>
        <w:r w:rsidR="00965FA5" w:rsidRPr="00B60252">
          <w:rPr>
            <w:noProof/>
            <w:webHidden/>
          </w:rPr>
        </w:r>
        <w:r w:rsidR="00965FA5" w:rsidRPr="00B60252">
          <w:rPr>
            <w:noProof/>
            <w:webHidden/>
          </w:rPr>
          <w:fldChar w:fldCharType="separate"/>
        </w:r>
        <w:r w:rsidR="00965FA5" w:rsidRPr="00B60252">
          <w:rPr>
            <w:noProof/>
            <w:webHidden/>
          </w:rPr>
          <w:t>10</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87" w:history="1">
        <w:r w:rsidR="00965FA5" w:rsidRPr="00B60252">
          <w:rPr>
            <w:rStyle w:val="Hipervnculo"/>
            <w:noProof/>
          </w:rPr>
          <w:t>Sede Origone (Campus)</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_Toc484170287 \h </w:instrText>
        </w:r>
        <w:r w:rsidR="00965FA5" w:rsidRPr="00B60252">
          <w:rPr>
            <w:noProof/>
            <w:webHidden/>
          </w:rPr>
        </w:r>
        <w:r w:rsidR="00965FA5" w:rsidRPr="00B60252">
          <w:rPr>
            <w:noProof/>
            <w:webHidden/>
          </w:rPr>
          <w:fldChar w:fldCharType="separate"/>
        </w:r>
        <w:r w:rsidR="00965FA5" w:rsidRPr="00B60252">
          <w:rPr>
            <w:noProof/>
            <w:webHidden/>
          </w:rPr>
          <w:t>10</w:t>
        </w:r>
        <w:r w:rsidR="00965FA5" w:rsidRPr="00B60252">
          <w:rPr>
            <w:noProof/>
            <w:webHidden/>
          </w:rPr>
          <w:fldChar w:fldCharType="end"/>
        </w:r>
      </w:hyperlink>
    </w:p>
    <w:p w:rsidR="00965FA5" w:rsidRPr="00B60252" w:rsidRDefault="00CC1121">
      <w:pPr>
        <w:pStyle w:val="TDC1"/>
        <w:tabs>
          <w:tab w:val="right" w:leader="dot" w:pos="8828"/>
        </w:tabs>
        <w:rPr>
          <w:noProof/>
          <w:sz w:val="22"/>
          <w:szCs w:val="22"/>
          <w:lang w:val="es-ES" w:eastAsia="es-ES"/>
        </w:rPr>
      </w:pPr>
      <w:hyperlink w:anchor="_Toc484170288" w:history="1">
        <w:r w:rsidR="00965FA5" w:rsidRPr="00B60252">
          <w:rPr>
            <w:rStyle w:val="Hipervnculo"/>
            <w:noProof/>
          </w:rPr>
          <w:t>ESTRATEGIAS PROPUESTAS PARA EL IMPACTO URBANO</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_Toc484170288 \h </w:instrText>
        </w:r>
        <w:r w:rsidR="00965FA5" w:rsidRPr="00B60252">
          <w:rPr>
            <w:noProof/>
            <w:webHidden/>
          </w:rPr>
        </w:r>
        <w:r w:rsidR="00965FA5" w:rsidRPr="00B60252">
          <w:rPr>
            <w:noProof/>
            <w:webHidden/>
          </w:rPr>
          <w:fldChar w:fldCharType="separate"/>
        </w:r>
        <w:r w:rsidR="00965FA5" w:rsidRPr="00B60252">
          <w:rPr>
            <w:noProof/>
            <w:webHidden/>
          </w:rPr>
          <w:t>12</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89" w:history="1">
        <w:r w:rsidR="00965FA5" w:rsidRPr="00B60252">
          <w:rPr>
            <w:rStyle w:val="Hipervnculo"/>
            <w:noProof/>
          </w:rPr>
          <w:t>Corredores</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_Toc484170289 \h </w:instrText>
        </w:r>
        <w:r w:rsidR="00965FA5" w:rsidRPr="00B60252">
          <w:rPr>
            <w:noProof/>
            <w:webHidden/>
          </w:rPr>
        </w:r>
        <w:r w:rsidR="00965FA5" w:rsidRPr="00B60252">
          <w:rPr>
            <w:noProof/>
            <w:webHidden/>
          </w:rPr>
          <w:fldChar w:fldCharType="separate"/>
        </w:r>
        <w:r w:rsidR="00965FA5" w:rsidRPr="00B60252">
          <w:rPr>
            <w:noProof/>
            <w:webHidden/>
          </w:rPr>
          <w:t>13</w:t>
        </w:r>
        <w:r w:rsidR="00965FA5" w:rsidRPr="00B60252">
          <w:rPr>
            <w:noProof/>
            <w:webHidden/>
          </w:rPr>
          <w:fldChar w:fldCharType="end"/>
        </w:r>
      </w:hyperlink>
    </w:p>
    <w:p w:rsidR="00965FA5" w:rsidRPr="00B60252" w:rsidRDefault="00CC1121">
      <w:pPr>
        <w:pStyle w:val="TDC3"/>
        <w:tabs>
          <w:tab w:val="right" w:leader="dot" w:pos="8828"/>
        </w:tabs>
        <w:rPr>
          <w:noProof/>
          <w:sz w:val="22"/>
          <w:szCs w:val="22"/>
          <w:lang w:val="es-ES" w:eastAsia="es-ES"/>
        </w:rPr>
      </w:pPr>
      <w:hyperlink w:anchor="_Toc484170290" w:history="1">
        <w:r w:rsidR="00965FA5" w:rsidRPr="00B60252">
          <w:rPr>
            <w:rStyle w:val="Hipervnculo"/>
            <w:noProof/>
          </w:rPr>
          <w:t>Corredor Vergara de Trasporte público</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_Toc484170290 \h </w:instrText>
        </w:r>
        <w:r w:rsidR="00965FA5" w:rsidRPr="00B60252">
          <w:rPr>
            <w:noProof/>
            <w:webHidden/>
          </w:rPr>
        </w:r>
        <w:r w:rsidR="00965FA5" w:rsidRPr="00B60252">
          <w:rPr>
            <w:noProof/>
            <w:webHidden/>
          </w:rPr>
          <w:fldChar w:fldCharType="separate"/>
        </w:r>
        <w:r w:rsidR="00965FA5" w:rsidRPr="00B60252">
          <w:rPr>
            <w:noProof/>
            <w:webHidden/>
          </w:rPr>
          <w:t>13</w:t>
        </w:r>
        <w:r w:rsidR="00965FA5" w:rsidRPr="00B60252">
          <w:rPr>
            <w:noProof/>
            <w:webHidden/>
          </w:rPr>
          <w:fldChar w:fldCharType="end"/>
        </w:r>
      </w:hyperlink>
    </w:p>
    <w:p w:rsidR="00965FA5" w:rsidRPr="00B60252" w:rsidRDefault="00CC1121">
      <w:pPr>
        <w:pStyle w:val="TDC3"/>
        <w:tabs>
          <w:tab w:val="right" w:leader="dot" w:pos="8828"/>
        </w:tabs>
        <w:rPr>
          <w:noProof/>
          <w:sz w:val="22"/>
          <w:szCs w:val="22"/>
          <w:lang w:val="es-ES" w:eastAsia="es-ES"/>
        </w:rPr>
      </w:pPr>
      <w:hyperlink w:anchor="_Toc484170291" w:history="1">
        <w:r w:rsidR="00965FA5" w:rsidRPr="00B60252">
          <w:rPr>
            <w:rStyle w:val="Hipervnculo"/>
            <w:noProof/>
          </w:rPr>
          <w:t>Corredor Origone peatonal</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_Toc484170291 \h </w:instrText>
        </w:r>
        <w:r w:rsidR="00965FA5" w:rsidRPr="00B60252">
          <w:rPr>
            <w:noProof/>
            <w:webHidden/>
          </w:rPr>
        </w:r>
        <w:r w:rsidR="00965FA5" w:rsidRPr="00B60252">
          <w:rPr>
            <w:noProof/>
            <w:webHidden/>
          </w:rPr>
          <w:fldChar w:fldCharType="separate"/>
        </w:r>
        <w:r w:rsidR="00965FA5" w:rsidRPr="00B60252">
          <w:rPr>
            <w:noProof/>
            <w:webHidden/>
          </w:rPr>
          <w:t>13</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92" w:history="1">
        <w:r w:rsidR="00965FA5" w:rsidRPr="00B60252">
          <w:rPr>
            <w:rStyle w:val="Hipervnculo"/>
            <w:b/>
            <w:noProof/>
          </w:rPr>
          <w:t>Estacionamiento</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_Toc484170292 \h </w:instrText>
        </w:r>
        <w:r w:rsidR="00965FA5" w:rsidRPr="00B60252">
          <w:rPr>
            <w:noProof/>
            <w:webHidden/>
          </w:rPr>
        </w:r>
        <w:r w:rsidR="00965FA5" w:rsidRPr="00B60252">
          <w:rPr>
            <w:noProof/>
            <w:webHidden/>
          </w:rPr>
          <w:fldChar w:fldCharType="separate"/>
        </w:r>
        <w:r w:rsidR="00965FA5" w:rsidRPr="00B60252">
          <w:rPr>
            <w:noProof/>
            <w:webHidden/>
          </w:rPr>
          <w:t>13</w:t>
        </w:r>
        <w:r w:rsidR="00965FA5" w:rsidRPr="00B60252">
          <w:rPr>
            <w:noProof/>
            <w:webHidden/>
          </w:rPr>
          <w:fldChar w:fldCharType="end"/>
        </w:r>
      </w:hyperlink>
    </w:p>
    <w:p w:rsidR="00965FA5" w:rsidRPr="00B60252" w:rsidRDefault="00CC1121">
      <w:pPr>
        <w:pStyle w:val="TDC1"/>
        <w:tabs>
          <w:tab w:val="right" w:leader="dot" w:pos="8828"/>
        </w:tabs>
        <w:rPr>
          <w:noProof/>
          <w:sz w:val="22"/>
          <w:szCs w:val="22"/>
          <w:lang w:val="es-ES" w:eastAsia="es-ES"/>
        </w:rPr>
      </w:pPr>
      <w:hyperlink w:anchor="_Toc484170293" w:history="1">
        <w:r w:rsidR="00965FA5" w:rsidRPr="00B60252">
          <w:rPr>
            <w:rStyle w:val="Hipervnculo"/>
            <w:b/>
            <w:noProof/>
          </w:rPr>
          <w:t>ANEXO I- INFORME TÉCNICO SOBRE ESTRUCTURA DE HORMIGÓN.</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_Toc484170293 \h </w:instrText>
        </w:r>
        <w:r w:rsidR="00965FA5" w:rsidRPr="00B60252">
          <w:rPr>
            <w:noProof/>
            <w:webHidden/>
          </w:rPr>
        </w:r>
        <w:r w:rsidR="00965FA5" w:rsidRPr="00B60252">
          <w:rPr>
            <w:noProof/>
            <w:webHidden/>
          </w:rPr>
          <w:fldChar w:fldCharType="separate"/>
        </w:r>
        <w:r w:rsidR="00965FA5" w:rsidRPr="00B60252">
          <w:rPr>
            <w:noProof/>
            <w:webHidden/>
          </w:rPr>
          <w:t>16</w:t>
        </w:r>
        <w:r w:rsidR="00965FA5" w:rsidRPr="00B60252">
          <w:rPr>
            <w:noProof/>
            <w:webHidden/>
          </w:rPr>
          <w:fldChar w:fldCharType="end"/>
        </w:r>
      </w:hyperlink>
    </w:p>
    <w:p w:rsidR="00965FA5" w:rsidRPr="00B60252" w:rsidRDefault="00CC1121">
      <w:pPr>
        <w:pStyle w:val="TDC1"/>
        <w:tabs>
          <w:tab w:val="right" w:leader="dot" w:pos="8828"/>
        </w:tabs>
        <w:rPr>
          <w:noProof/>
          <w:sz w:val="22"/>
          <w:szCs w:val="22"/>
          <w:lang w:val="es-ES" w:eastAsia="es-ES"/>
        </w:rPr>
      </w:pPr>
      <w:hyperlink w:anchor="_Toc484170294" w:history="1">
        <w:r w:rsidR="00965FA5" w:rsidRPr="00B60252">
          <w:rPr>
            <w:rStyle w:val="Hipervnculo"/>
            <w:noProof/>
          </w:rPr>
          <w:t>Efectos del incendio.</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_Toc484170294 \h </w:instrText>
        </w:r>
        <w:r w:rsidR="00965FA5" w:rsidRPr="00B60252">
          <w:rPr>
            <w:noProof/>
            <w:webHidden/>
          </w:rPr>
        </w:r>
        <w:r w:rsidR="00965FA5" w:rsidRPr="00B60252">
          <w:rPr>
            <w:noProof/>
            <w:webHidden/>
          </w:rPr>
          <w:fldChar w:fldCharType="separate"/>
        </w:r>
        <w:r w:rsidR="00965FA5" w:rsidRPr="00B60252">
          <w:rPr>
            <w:noProof/>
            <w:webHidden/>
          </w:rPr>
          <w:t>16</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95" w:history="1">
        <w:r w:rsidR="00965FA5" w:rsidRPr="00B60252">
          <w:rPr>
            <w:rStyle w:val="Hipervnculo"/>
            <w:noProof/>
          </w:rPr>
          <w:t>Introducción</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_Toc484170295 \h </w:instrText>
        </w:r>
        <w:r w:rsidR="00965FA5" w:rsidRPr="00B60252">
          <w:rPr>
            <w:noProof/>
            <w:webHidden/>
          </w:rPr>
        </w:r>
        <w:r w:rsidR="00965FA5" w:rsidRPr="00B60252">
          <w:rPr>
            <w:noProof/>
            <w:webHidden/>
          </w:rPr>
          <w:fldChar w:fldCharType="separate"/>
        </w:r>
        <w:r w:rsidR="00965FA5" w:rsidRPr="00B60252">
          <w:rPr>
            <w:noProof/>
            <w:webHidden/>
          </w:rPr>
          <w:t>16</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96" w:history="1">
        <w:r w:rsidR="00965FA5" w:rsidRPr="00B60252">
          <w:rPr>
            <w:rStyle w:val="Hipervnculo"/>
            <w:noProof/>
          </w:rPr>
          <w:t>Conclusiones</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_Toc484170296 \h </w:instrText>
        </w:r>
        <w:r w:rsidR="00965FA5" w:rsidRPr="00B60252">
          <w:rPr>
            <w:noProof/>
            <w:webHidden/>
          </w:rPr>
        </w:r>
        <w:r w:rsidR="00965FA5" w:rsidRPr="00B60252">
          <w:rPr>
            <w:noProof/>
            <w:webHidden/>
          </w:rPr>
          <w:fldChar w:fldCharType="separate"/>
        </w:r>
        <w:r w:rsidR="00965FA5" w:rsidRPr="00B60252">
          <w:rPr>
            <w:noProof/>
            <w:webHidden/>
          </w:rPr>
          <w:t>17</w:t>
        </w:r>
        <w:r w:rsidR="00965FA5" w:rsidRPr="00B60252">
          <w:rPr>
            <w:noProof/>
            <w:webHidden/>
          </w:rPr>
          <w:fldChar w:fldCharType="end"/>
        </w:r>
      </w:hyperlink>
    </w:p>
    <w:p w:rsidR="00965FA5" w:rsidRPr="00B60252" w:rsidRDefault="00CC1121">
      <w:pPr>
        <w:pStyle w:val="TDC2"/>
        <w:tabs>
          <w:tab w:val="right" w:leader="dot" w:pos="8828"/>
        </w:tabs>
        <w:rPr>
          <w:noProof/>
          <w:sz w:val="22"/>
          <w:szCs w:val="22"/>
          <w:lang w:val="es-ES" w:eastAsia="es-ES"/>
        </w:rPr>
      </w:pPr>
      <w:hyperlink w:anchor="_Toc484170297" w:history="1">
        <w:r w:rsidR="00965FA5" w:rsidRPr="00B60252">
          <w:rPr>
            <w:rStyle w:val="Hipervnculo"/>
            <w:noProof/>
          </w:rPr>
          <w:t>Reparación de los recubrimientos</w:t>
        </w:r>
        <w:r w:rsidR="00965FA5" w:rsidRPr="00B60252">
          <w:rPr>
            <w:noProof/>
            <w:webHidden/>
          </w:rPr>
          <w:tab/>
        </w:r>
        <w:r w:rsidR="00965FA5" w:rsidRPr="00B60252">
          <w:rPr>
            <w:noProof/>
            <w:webHidden/>
          </w:rPr>
          <w:fldChar w:fldCharType="begin"/>
        </w:r>
        <w:r w:rsidR="00965FA5" w:rsidRPr="00B60252">
          <w:rPr>
            <w:noProof/>
            <w:webHidden/>
          </w:rPr>
          <w:instrText xml:space="preserve"> PAGEREF _Toc484170297 \h </w:instrText>
        </w:r>
        <w:r w:rsidR="00965FA5" w:rsidRPr="00B60252">
          <w:rPr>
            <w:noProof/>
            <w:webHidden/>
          </w:rPr>
        </w:r>
        <w:r w:rsidR="00965FA5" w:rsidRPr="00B60252">
          <w:rPr>
            <w:noProof/>
            <w:webHidden/>
          </w:rPr>
          <w:fldChar w:fldCharType="separate"/>
        </w:r>
        <w:r w:rsidR="00965FA5" w:rsidRPr="00B60252">
          <w:rPr>
            <w:noProof/>
            <w:webHidden/>
          </w:rPr>
          <w:t>18</w:t>
        </w:r>
        <w:r w:rsidR="00965FA5" w:rsidRPr="00B60252">
          <w:rPr>
            <w:noProof/>
            <w:webHidden/>
          </w:rPr>
          <w:fldChar w:fldCharType="end"/>
        </w:r>
      </w:hyperlink>
    </w:p>
    <w:p w:rsidR="004640BB" w:rsidRPr="00B60252" w:rsidRDefault="004640BB" w:rsidP="007B6D66">
      <w:pPr>
        <w:spacing w:after="120" w:line="240" w:lineRule="auto"/>
      </w:pPr>
      <w:r w:rsidRPr="00B60252">
        <w:fldChar w:fldCharType="end"/>
      </w:r>
    </w:p>
    <w:p w:rsidR="004640BB" w:rsidRPr="00B60252" w:rsidRDefault="004640BB" w:rsidP="007B6D66">
      <w:pPr>
        <w:spacing w:after="120" w:line="240" w:lineRule="auto"/>
      </w:pPr>
      <w:r w:rsidRPr="00B60252">
        <w:br w:type="page"/>
      </w:r>
    </w:p>
    <w:p w:rsidR="0082763E" w:rsidRPr="00B60252" w:rsidRDefault="0082763E" w:rsidP="007B6D66">
      <w:pPr>
        <w:spacing w:after="120" w:line="240" w:lineRule="auto"/>
      </w:pPr>
    </w:p>
    <w:bookmarkStart w:id="0" w:name="_Toc484170273" w:displacedByCustomXml="next"/>
    <w:sdt>
      <w:sdtPr>
        <w:rPr>
          <w:smallCaps w:val="0"/>
          <w:spacing w:val="0"/>
          <w:sz w:val="20"/>
          <w:szCs w:val="20"/>
        </w:rPr>
        <w:id w:val="449751956"/>
        <w:docPartObj>
          <w:docPartGallery w:val="Cover Pages"/>
          <w:docPartUnique/>
        </w:docPartObj>
      </w:sdtPr>
      <w:sdtEndPr/>
      <w:sdtContent>
        <w:p w:rsidR="004B2A2F" w:rsidRPr="00B60252" w:rsidRDefault="000A18C9" w:rsidP="000A18C9">
          <w:pPr>
            <w:pStyle w:val="Ttulo1"/>
            <w:rPr>
              <w:rStyle w:val="Ttulo1Car"/>
            </w:rPr>
          </w:pPr>
          <w:r w:rsidRPr="00B60252">
            <w:rPr>
              <w:rStyle w:val="Ttulo1Car"/>
            </w:rPr>
            <w:t>PLAN MAESTRO PARA EL DESARROLLO DE LA CAPACIDAD FISICA DE LA UNIVERSIDAD NACIONAL DE HURLINGHAM</w:t>
          </w:r>
          <w:bookmarkEnd w:id="0"/>
        </w:p>
        <w:p w:rsidR="00F56F09" w:rsidRPr="00B60252" w:rsidRDefault="00F56F09" w:rsidP="007B6D66">
          <w:pPr>
            <w:spacing w:after="120" w:line="240" w:lineRule="auto"/>
            <w:rPr>
              <w:rFonts w:cs="Arial"/>
              <w:sz w:val="24"/>
              <w:szCs w:val="24"/>
            </w:rPr>
          </w:pPr>
        </w:p>
        <w:p w:rsidR="000A18C9" w:rsidRPr="00B60252" w:rsidRDefault="000A18C9" w:rsidP="007B6D66">
          <w:pPr>
            <w:autoSpaceDE w:val="0"/>
            <w:autoSpaceDN w:val="0"/>
            <w:adjustRightInd w:val="0"/>
            <w:spacing w:after="120" w:line="240" w:lineRule="auto"/>
            <w:ind w:left="3686"/>
            <w:rPr>
              <w:rFonts w:cs="Arial"/>
              <w:i/>
              <w:iCs/>
              <w:color w:val="000000"/>
              <w:szCs w:val="24"/>
            </w:rPr>
          </w:pPr>
        </w:p>
        <w:p w:rsidR="00F56F09" w:rsidRPr="00B60252" w:rsidRDefault="00F56F09" w:rsidP="007B6D66">
          <w:pPr>
            <w:autoSpaceDE w:val="0"/>
            <w:autoSpaceDN w:val="0"/>
            <w:adjustRightInd w:val="0"/>
            <w:spacing w:after="120" w:line="240" w:lineRule="auto"/>
            <w:ind w:left="3686"/>
            <w:rPr>
              <w:rFonts w:cs="Arial"/>
              <w:b/>
              <w:color w:val="000000"/>
              <w:szCs w:val="24"/>
              <w:lang w:val="es-ES"/>
            </w:rPr>
          </w:pPr>
          <w:r w:rsidRPr="00B60252">
            <w:rPr>
              <w:rFonts w:cs="Arial"/>
              <w:i/>
              <w:iCs/>
              <w:color w:val="000000"/>
              <w:szCs w:val="24"/>
            </w:rPr>
            <w:t>“</w:t>
          </w:r>
          <w:r w:rsidRPr="00B60252">
            <w:rPr>
              <w:rFonts w:cs="Arial"/>
              <w:i/>
              <w:iCs/>
              <w:color w:val="000000"/>
              <w:szCs w:val="24"/>
              <w:lang w:val="es-ES"/>
            </w:rPr>
            <w:t>La Universidad Nacional de Hurlingham tiene como misión contribuir a través de la producción y distribución equitativa de conocimientos e innovaciones</w:t>
          </w:r>
          <w:r w:rsidRPr="00B60252">
            <w:rPr>
              <w:rFonts w:cs="Times New Roman"/>
              <w:szCs w:val="24"/>
              <w:lang w:val="es-ES"/>
            </w:rPr>
            <w:t xml:space="preserve"> </w:t>
          </w:r>
          <w:r w:rsidRPr="00B60252">
            <w:rPr>
              <w:rFonts w:cs="Arial"/>
              <w:i/>
              <w:iCs/>
              <w:color w:val="000000"/>
              <w:szCs w:val="24"/>
              <w:lang w:val="es-ES"/>
            </w:rPr>
            <w:t>científico tecnológicas al desarrollo local y nacional, con un fuerte compromiso</w:t>
          </w:r>
          <w:r w:rsidRPr="00B60252">
            <w:rPr>
              <w:rFonts w:cs="Times New Roman"/>
              <w:szCs w:val="24"/>
              <w:lang w:val="es-ES"/>
            </w:rPr>
            <w:t xml:space="preserve"> </w:t>
          </w:r>
          <w:r w:rsidRPr="00B60252">
            <w:rPr>
              <w:rFonts w:cs="Arial"/>
              <w:i/>
              <w:iCs/>
              <w:color w:val="000000"/>
              <w:szCs w:val="24"/>
              <w:lang w:val="es-ES"/>
            </w:rPr>
            <w:t>con la formación de excelencia y la inclusión al servicio del acceso,</w:t>
          </w:r>
          <w:r w:rsidRPr="00B60252">
            <w:rPr>
              <w:rFonts w:cs="Times New Roman"/>
              <w:szCs w:val="24"/>
              <w:lang w:val="es-ES"/>
            </w:rPr>
            <w:t xml:space="preserve"> </w:t>
          </w:r>
          <w:r w:rsidRPr="00B60252">
            <w:rPr>
              <w:rFonts w:cs="Arial"/>
              <w:i/>
              <w:iCs/>
              <w:color w:val="000000"/>
              <w:szCs w:val="24"/>
              <w:lang w:val="es-ES"/>
            </w:rPr>
            <w:t>permanencia y promoción de sus estudiantes”.</w:t>
          </w:r>
          <w:r w:rsidRPr="00B60252">
            <w:rPr>
              <w:rFonts w:cs="Arial"/>
              <w:color w:val="000000"/>
              <w:szCs w:val="24"/>
              <w:lang w:val="es-ES"/>
            </w:rPr>
            <w:t xml:space="preserve"> </w:t>
          </w:r>
          <w:r w:rsidRPr="00B60252">
            <w:rPr>
              <w:rFonts w:cs="Arial"/>
              <w:b/>
              <w:color w:val="000000"/>
              <w:szCs w:val="24"/>
              <w:lang w:val="es-ES"/>
            </w:rPr>
            <w:t>Proyecto Institucional, 2014</w:t>
          </w:r>
        </w:p>
        <w:p w:rsidR="000833CA" w:rsidRPr="00B60252" w:rsidRDefault="000833CA" w:rsidP="007B6D66">
          <w:pPr>
            <w:autoSpaceDE w:val="0"/>
            <w:autoSpaceDN w:val="0"/>
            <w:adjustRightInd w:val="0"/>
            <w:spacing w:after="120" w:line="240" w:lineRule="auto"/>
            <w:rPr>
              <w:rFonts w:cs="Times New Roman"/>
              <w:b/>
              <w:szCs w:val="24"/>
              <w:lang w:val="es-ES"/>
            </w:rPr>
          </w:pPr>
        </w:p>
        <w:p w:rsidR="000833CA" w:rsidRPr="00B60252" w:rsidRDefault="000833CA" w:rsidP="007B6D66">
          <w:pPr>
            <w:autoSpaceDE w:val="0"/>
            <w:autoSpaceDN w:val="0"/>
            <w:adjustRightInd w:val="0"/>
            <w:spacing w:after="120" w:line="240" w:lineRule="auto"/>
            <w:rPr>
              <w:rFonts w:cs="Times New Roman"/>
              <w:b/>
              <w:szCs w:val="24"/>
              <w:lang w:val="es-ES"/>
            </w:rPr>
          </w:pPr>
        </w:p>
        <w:p w:rsidR="00F56F09" w:rsidRPr="00B60252" w:rsidRDefault="00F56F09" w:rsidP="007B6D66">
          <w:pPr>
            <w:autoSpaceDE w:val="0"/>
            <w:autoSpaceDN w:val="0"/>
            <w:adjustRightInd w:val="0"/>
            <w:spacing w:after="120" w:line="240" w:lineRule="auto"/>
            <w:rPr>
              <w:rFonts w:cs="Times New Roman"/>
              <w:b/>
              <w:szCs w:val="24"/>
              <w:lang w:val="es-ES"/>
            </w:rPr>
          </w:pPr>
        </w:p>
        <w:p w:rsidR="003F0636" w:rsidRPr="00B60252" w:rsidRDefault="00F56F09" w:rsidP="007B6D66">
          <w:pPr>
            <w:spacing w:after="120" w:line="240" w:lineRule="auto"/>
            <w:ind w:firstLine="1418"/>
            <w:rPr>
              <w:rFonts w:cs="Arial"/>
              <w:sz w:val="24"/>
              <w:szCs w:val="24"/>
            </w:rPr>
          </w:pPr>
          <w:r w:rsidRPr="00B60252">
            <w:rPr>
              <w:rFonts w:cs="Arial"/>
              <w:sz w:val="24"/>
              <w:szCs w:val="24"/>
            </w:rPr>
            <w:t xml:space="preserve">El motivo del presente documento es </w:t>
          </w:r>
          <w:r w:rsidR="000833CA" w:rsidRPr="00B60252">
            <w:rPr>
              <w:rFonts w:cs="Arial"/>
              <w:sz w:val="24"/>
              <w:szCs w:val="24"/>
            </w:rPr>
            <w:t>ofrecer</w:t>
          </w:r>
          <w:r w:rsidRPr="00B60252">
            <w:rPr>
              <w:rFonts w:cs="Arial"/>
              <w:sz w:val="24"/>
              <w:szCs w:val="24"/>
            </w:rPr>
            <w:t xml:space="preserve"> el diseño de un Plan Rector que ordene la utilidad presente y futura de los recursos físicos de la UnaHur en consonancia con los objetivos y misiones establecidos en su Proyecto </w:t>
          </w:r>
          <w:r w:rsidR="0082763E" w:rsidRPr="00B60252">
            <w:rPr>
              <w:rFonts w:cs="Arial"/>
              <w:sz w:val="24"/>
              <w:szCs w:val="24"/>
            </w:rPr>
            <w:t>Institucional</w:t>
          </w:r>
          <w:r w:rsidRPr="00B60252">
            <w:rPr>
              <w:rFonts w:cs="Arial"/>
              <w:sz w:val="24"/>
              <w:szCs w:val="24"/>
            </w:rPr>
            <w:t>.</w:t>
          </w:r>
        </w:p>
        <w:p w:rsidR="000833CA" w:rsidRPr="00B60252" w:rsidRDefault="003F0636" w:rsidP="007B6D66">
          <w:pPr>
            <w:spacing w:after="120" w:line="240" w:lineRule="auto"/>
            <w:ind w:firstLine="1418"/>
            <w:rPr>
              <w:rFonts w:cs="Arial"/>
              <w:sz w:val="24"/>
              <w:szCs w:val="24"/>
            </w:rPr>
          </w:pPr>
          <w:r w:rsidRPr="00B60252">
            <w:rPr>
              <w:rFonts w:cs="Arial"/>
              <w:sz w:val="24"/>
              <w:szCs w:val="24"/>
            </w:rPr>
            <w:t>Pensado para la atención de la demanda proyectada con un horizonte de 6 años</w:t>
          </w:r>
          <w:r w:rsidR="00F754A1" w:rsidRPr="00B60252">
            <w:rPr>
              <w:rFonts w:cs="Arial"/>
              <w:sz w:val="24"/>
              <w:szCs w:val="24"/>
            </w:rPr>
            <w:t xml:space="preserve"> </w:t>
          </w:r>
          <w:r w:rsidR="0041762A" w:rsidRPr="00B60252">
            <w:rPr>
              <w:rFonts w:cs="Arial"/>
              <w:sz w:val="24"/>
              <w:szCs w:val="24"/>
            </w:rPr>
            <w:t xml:space="preserve">en sus cuatro Institutos, involucra además todos los requerimientos que acompañan la actividad académica, de investigación, de bienestar estudiantil y servicios a la comunidad, administración, rectorado, etc. </w:t>
          </w:r>
        </w:p>
        <w:p w:rsidR="009743A1" w:rsidRPr="00B60252" w:rsidRDefault="00F56F09" w:rsidP="007B6D66">
          <w:pPr>
            <w:spacing w:after="120" w:line="240" w:lineRule="auto"/>
            <w:ind w:firstLine="1418"/>
            <w:rPr>
              <w:rFonts w:cs="Arial"/>
              <w:sz w:val="24"/>
              <w:szCs w:val="24"/>
            </w:rPr>
          </w:pPr>
          <w:r w:rsidRPr="00B60252">
            <w:rPr>
              <w:rFonts w:cs="Arial"/>
              <w:sz w:val="24"/>
              <w:szCs w:val="24"/>
            </w:rPr>
            <w:t xml:space="preserve">En este sentido, se buscó no sólo establecer un diseño para la </w:t>
          </w:r>
          <w:r w:rsidR="0082763E" w:rsidRPr="00B60252">
            <w:rPr>
              <w:rFonts w:cs="Arial"/>
              <w:sz w:val="24"/>
              <w:szCs w:val="24"/>
            </w:rPr>
            <w:t>re funcionalización</w:t>
          </w:r>
          <w:r w:rsidRPr="00B60252">
            <w:rPr>
              <w:rFonts w:cs="Arial"/>
              <w:sz w:val="24"/>
              <w:szCs w:val="24"/>
            </w:rPr>
            <w:t xml:space="preserve"> y </w:t>
          </w:r>
          <w:r w:rsidR="00EE1DF6" w:rsidRPr="00B60252">
            <w:rPr>
              <w:rFonts w:cs="Arial"/>
              <w:sz w:val="24"/>
              <w:szCs w:val="24"/>
            </w:rPr>
            <w:t>puesta en valor del edificio ex Tres Cruces (el cual tiene el mayor impacto en el conjunto en general) sino que, atento a la mirada social y de desarrollo  local y regional enunciada en su documento funda</w:t>
          </w:r>
          <w:r w:rsidR="0048030F" w:rsidRPr="00B60252">
            <w:rPr>
              <w:rFonts w:cs="Arial"/>
              <w:sz w:val="24"/>
              <w:szCs w:val="24"/>
            </w:rPr>
            <w:t>cional, donde se propone como</w:t>
          </w:r>
          <w:r w:rsidR="00EE1DF6" w:rsidRPr="00B60252">
            <w:rPr>
              <w:rFonts w:cs="Arial"/>
              <w:sz w:val="24"/>
              <w:szCs w:val="24"/>
            </w:rPr>
            <w:t xml:space="preserve"> “</w:t>
          </w:r>
          <w:r w:rsidR="00EE1DF6" w:rsidRPr="00B60252">
            <w:rPr>
              <w:rFonts w:cs="Arial"/>
              <w:i/>
              <w:color w:val="000000"/>
              <w:sz w:val="24"/>
              <w:szCs w:val="24"/>
              <w:lang w:val="es-ES"/>
            </w:rPr>
            <w:t>un modelo de institución que refuerza el compromiso de la universidad para con su medio</w:t>
          </w:r>
          <w:r w:rsidR="00EE1DF6" w:rsidRPr="00B60252">
            <w:rPr>
              <w:rFonts w:cs="Arial"/>
              <w:i/>
              <w:sz w:val="24"/>
              <w:szCs w:val="24"/>
            </w:rPr>
            <w:t xml:space="preserve">”, </w:t>
          </w:r>
          <w:r w:rsidR="00EE1DF6" w:rsidRPr="00B60252">
            <w:rPr>
              <w:rFonts w:cs="Arial"/>
              <w:sz w:val="24"/>
              <w:szCs w:val="24"/>
            </w:rPr>
            <w:t xml:space="preserve">ha buscado reconocer su impacto en el contexto incorporando </w:t>
          </w:r>
          <w:r w:rsidR="00736500" w:rsidRPr="00B60252">
            <w:rPr>
              <w:rFonts w:cs="Arial"/>
              <w:sz w:val="24"/>
              <w:szCs w:val="24"/>
            </w:rPr>
            <w:t>ideas</w:t>
          </w:r>
          <w:r w:rsidR="00EE1DF6" w:rsidRPr="00B60252">
            <w:rPr>
              <w:rFonts w:cs="Arial"/>
              <w:sz w:val="24"/>
              <w:szCs w:val="24"/>
            </w:rPr>
            <w:t xml:space="preserve"> y soluciones </w:t>
          </w:r>
          <w:r w:rsidR="00736500" w:rsidRPr="00B60252">
            <w:rPr>
              <w:rFonts w:cs="Arial"/>
              <w:sz w:val="24"/>
              <w:szCs w:val="24"/>
            </w:rPr>
            <w:t>que potencien la articulación de los diversos actores involucrados en el contexto urbano.</w:t>
          </w:r>
        </w:p>
        <w:p w:rsidR="009743A1" w:rsidRPr="00B60252" w:rsidRDefault="009743A1" w:rsidP="007B6D66">
          <w:pPr>
            <w:spacing w:after="120" w:line="240" w:lineRule="auto"/>
            <w:ind w:firstLine="1418"/>
            <w:rPr>
              <w:rFonts w:cs="Arial"/>
              <w:sz w:val="24"/>
              <w:szCs w:val="24"/>
            </w:rPr>
          </w:pPr>
          <w:r w:rsidRPr="00B60252">
            <w:rPr>
              <w:rFonts w:cs="Arial"/>
              <w:sz w:val="24"/>
              <w:szCs w:val="24"/>
            </w:rPr>
            <w:t>Involucran este estudio los siguientes recursos existentes, proyectados o propuestos</w:t>
          </w:r>
          <w:r w:rsidR="00753E1A" w:rsidRPr="00B60252">
            <w:rPr>
              <w:rFonts w:cs="Arial"/>
              <w:sz w:val="24"/>
              <w:szCs w:val="24"/>
            </w:rPr>
            <w:t xml:space="preserve">, numerados </w:t>
          </w:r>
          <w:r w:rsidR="002F145B" w:rsidRPr="00B60252">
            <w:rPr>
              <w:rFonts w:cs="Arial"/>
              <w:sz w:val="24"/>
              <w:szCs w:val="24"/>
            </w:rPr>
            <w:t>según su</w:t>
          </w:r>
          <w:r w:rsidR="00753E1A" w:rsidRPr="00B60252">
            <w:rPr>
              <w:rFonts w:cs="Arial"/>
              <w:sz w:val="24"/>
              <w:szCs w:val="24"/>
            </w:rPr>
            <w:t xml:space="preserve"> cronología de intervención</w:t>
          </w:r>
          <w:r w:rsidRPr="00B60252">
            <w:rPr>
              <w:rFonts w:cs="Arial"/>
              <w:sz w:val="24"/>
              <w:szCs w:val="24"/>
            </w:rPr>
            <w:t>:</w:t>
          </w:r>
        </w:p>
        <w:p w:rsidR="009743A1" w:rsidRPr="00B60252" w:rsidRDefault="009743A1" w:rsidP="007B6D66">
          <w:pPr>
            <w:spacing w:after="120" w:line="240" w:lineRule="auto"/>
            <w:ind w:firstLine="1418"/>
            <w:rPr>
              <w:rFonts w:cs="Arial"/>
              <w:sz w:val="24"/>
              <w:szCs w:val="24"/>
            </w:rPr>
          </w:pPr>
        </w:p>
        <w:p w:rsidR="009743A1" w:rsidRPr="00B60252" w:rsidRDefault="009743A1" w:rsidP="007B6D66">
          <w:pPr>
            <w:pStyle w:val="Prrafodelista"/>
            <w:numPr>
              <w:ilvl w:val="0"/>
              <w:numId w:val="25"/>
            </w:numPr>
            <w:spacing w:after="120" w:line="240" w:lineRule="auto"/>
            <w:rPr>
              <w:rFonts w:cs="Arial"/>
              <w:sz w:val="24"/>
              <w:szCs w:val="24"/>
            </w:rPr>
          </w:pPr>
          <w:r w:rsidRPr="00B60252">
            <w:rPr>
              <w:rFonts w:cs="Arial"/>
              <w:sz w:val="24"/>
              <w:szCs w:val="24"/>
            </w:rPr>
            <w:t>Sede Vergara</w:t>
          </w:r>
          <w:r w:rsidR="00731712" w:rsidRPr="00B60252">
            <w:rPr>
              <w:rFonts w:cs="Arial"/>
              <w:sz w:val="24"/>
              <w:szCs w:val="24"/>
            </w:rPr>
            <w:t>: aulas, biblioteca, administración, rectorado etc. / Proyectado y ejecutado 2014</w:t>
          </w:r>
          <w:r w:rsidR="00786CE1" w:rsidRPr="00B60252">
            <w:rPr>
              <w:rFonts w:cs="Arial"/>
              <w:sz w:val="24"/>
              <w:szCs w:val="24"/>
            </w:rPr>
            <w:t>: Sup. Final: 755,15</w:t>
          </w:r>
        </w:p>
        <w:p w:rsidR="009743A1" w:rsidRPr="00B60252" w:rsidRDefault="009743A1" w:rsidP="007B6D66">
          <w:pPr>
            <w:pStyle w:val="Prrafodelista"/>
            <w:numPr>
              <w:ilvl w:val="0"/>
              <w:numId w:val="25"/>
            </w:numPr>
            <w:spacing w:after="120" w:line="240" w:lineRule="auto"/>
            <w:rPr>
              <w:rFonts w:cs="Arial"/>
              <w:sz w:val="24"/>
              <w:szCs w:val="24"/>
            </w:rPr>
          </w:pPr>
          <w:r w:rsidRPr="00B60252">
            <w:rPr>
              <w:rFonts w:cs="Arial"/>
              <w:sz w:val="24"/>
              <w:szCs w:val="24"/>
            </w:rPr>
            <w:t xml:space="preserve">Sede Origone </w:t>
          </w:r>
          <w:r w:rsidR="0082763E" w:rsidRPr="00B60252">
            <w:rPr>
              <w:rFonts w:cs="Arial"/>
              <w:sz w:val="24"/>
              <w:szCs w:val="24"/>
            </w:rPr>
            <w:t xml:space="preserve"> </w:t>
          </w:r>
          <w:r w:rsidRPr="00B60252">
            <w:rPr>
              <w:rFonts w:cs="Arial"/>
              <w:sz w:val="24"/>
              <w:szCs w:val="24"/>
            </w:rPr>
            <w:t>(la totalidad de los edificios que conforman el conjunto de la ex Tres Cruces)</w:t>
          </w:r>
          <w:r w:rsidR="00F754A1" w:rsidRPr="00B60252">
            <w:rPr>
              <w:rFonts w:cs="Arial"/>
              <w:sz w:val="24"/>
              <w:szCs w:val="24"/>
            </w:rPr>
            <w:t>:</w:t>
          </w:r>
        </w:p>
        <w:p w:rsidR="00F754A1" w:rsidRPr="00B60252" w:rsidRDefault="00753E1A" w:rsidP="007B6D66">
          <w:pPr>
            <w:spacing w:after="120" w:line="240" w:lineRule="auto"/>
            <w:ind w:firstLine="1843"/>
            <w:rPr>
              <w:rFonts w:cs="Arial"/>
              <w:sz w:val="24"/>
              <w:szCs w:val="24"/>
            </w:rPr>
          </w:pPr>
          <w:r w:rsidRPr="00B60252">
            <w:rPr>
              <w:rFonts w:cs="Arial"/>
              <w:b/>
              <w:sz w:val="24"/>
              <w:szCs w:val="24"/>
            </w:rPr>
            <w:t>Sector</w:t>
          </w:r>
          <w:r w:rsidR="00F754A1" w:rsidRPr="00B60252">
            <w:rPr>
              <w:rFonts w:cs="Arial"/>
              <w:b/>
              <w:sz w:val="24"/>
              <w:szCs w:val="24"/>
            </w:rPr>
            <w:t xml:space="preserve"> </w:t>
          </w:r>
          <w:r w:rsidRPr="00B60252">
            <w:rPr>
              <w:rFonts w:cs="Arial"/>
              <w:b/>
              <w:sz w:val="24"/>
              <w:szCs w:val="24"/>
            </w:rPr>
            <w:t>1</w:t>
          </w:r>
          <w:r w:rsidRPr="00B60252">
            <w:rPr>
              <w:rFonts w:cs="Arial"/>
              <w:sz w:val="24"/>
              <w:szCs w:val="24"/>
            </w:rPr>
            <w:t>: ex administración Tres Cruces / Proyectado y ejecutado.</w:t>
          </w:r>
        </w:p>
        <w:p w:rsidR="00E26846" w:rsidRPr="00B60252" w:rsidRDefault="00753E1A" w:rsidP="007B6D66">
          <w:pPr>
            <w:spacing w:after="120" w:line="240" w:lineRule="auto"/>
            <w:ind w:left="1843"/>
            <w:rPr>
              <w:rFonts w:cs="Arial"/>
              <w:sz w:val="24"/>
              <w:szCs w:val="24"/>
            </w:rPr>
          </w:pPr>
          <w:r w:rsidRPr="00B60252">
            <w:rPr>
              <w:rFonts w:cs="Arial"/>
              <w:b/>
              <w:sz w:val="24"/>
              <w:szCs w:val="24"/>
            </w:rPr>
            <w:lastRenderedPageBreak/>
            <w:t>Sector 2</w:t>
          </w:r>
          <w:r w:rsidRPr="00B60252">
            <w:rPr>
              <w:rFonts w:cs="Arial"/>
              <w:sz w:val="24"/>
              <w:szCs w:val="24"/>
            </w:rPr>
            <w:t>: Nuevo edificio para los institutos de Ingeniería Tecnología y Biotecnología (con frente a Chuquisaca) / Proyectado y en ejecución</w:t>
          </w:r>
        </w:p>
        <w:p w:rsidR="00753E1A" w:rsidRPr="00B60252" w:rsidRDefault="0048030F" w:rsidP="007B6D66">
          <w:pPr>
            <w:spacing w:after="120" w:line="240" w:lineRule="auto"/>
            <w:ind w:left="1843"/>
            <w:rPr>
              <w:rFonts w:cs="Arial"/>
              <w:sz w:val="24"/>
              <w:szCs w:val="24"/>
            </w:rPr>
          </w:pPr>
          <w:r w:rsidRPr="00B60252">
            <w:rPr>
              <w:rFonts w:cs="Arial"/>
              <w:b/>
              <w:sz w:val="24"/>
              <w:szCs w:val="24"/>
            </w:rPr>
            <w:t xml:space="preserve">Sector </w:t>
          </w:r>
          <w:r w:rsidR="00753E1A" w:rsidRPr="00B60252">
            <w:rPr>
              <w:rFonts w:cs="Arial"/>
              <w:b/>
              <w:sz w:val="24"/>
              <w:szCs w:val="24"/>
            </w:rPr>
            <w:t>3</w:t>
          </w:r>
          <w:r w:rsidR="00753E1A" w:rsidRPr="00B60252">
            <w:rPr>
              <w:rFonts w:cs="Arial"/>
              <w:sz w:val="24"/>
              <w:szCs w:val="24"/>
            </w:rPr>
            <w:t>: aulas provisorias (en equina de calles del Socorro y Mazzarello) / Proyectado y ejecutado.</w:t>
          </w:r>
        </w:p>
        <w:p w:rsidR="00753E1A" w:rsidRPr="00B60252" w:rsidRDefault="00753E1A" w:rsidP="007B6D66">
          <w:pPr>
            <w:spacing w:after="120" w:line="240" w:lineRule="auto"/>
            <w:ind w:left="1843"/>
            <w:rPr>
              <w:rFonts w:cs="Arial"/>
              <w:sz w:val="24"/>
              <w:szCs w:val="24"/>
            </w:rPr>
          </w:pPr>
          <w:r w:rsidRPr="00B60252">
            <w:rPr>
              <w:rFonts w:cs="Arial"/>
              <w:b/>
              <w:sz w:val="24"/>
              <w:szCs w:val="24"/>
            </w:rPr>
            <w:t>Sector 4:</w:t>
          </w:r>
          <w:r w:rsidRPr="00B60252">
            <w:rPr>
              <w:rFonts w:cs="Arial"/>
              <w:sz w:val="24"/>
              <w:szCs w:val="24"/>
            </w:rPr>
            <w:t xml:space="preserve"> Intervención y reconversión de cámaras </w:t>
          </w:r>
          <w:r w:rsidR="002F145B" w:rsidRPr="00B60252">
            <w:rPr>
              <w:rFonts w:cs="Arial"/>
              <w:sz w:val="24"/>
              <w:szCs w:val="24"/>
            </w:rPr>
            <w:t>(</w:t>
          </w:r>
          <w:r w:rsidRPr="00B60252">
            <w:rPr>
              <w:rFonts w:cs="Arial"/>
              <w:sz w:val="24"/>
              <w:szCs w:val="24"/>
            </w:rPr>
            <w:t>frente a calle Origone, y lateral frente a calle Mazzarello) / Proyectado en proceso de licitación.</w:t>
          </w:r>
        </w:p>
        <w:p w:rsidR="00753E1A" w:rsidRPr="00B60252" w:rsidRDefault="00753E1A" w:rsidP="007B6D66">
          <w:pPr>
            <w:spacing w:after="120" w:line="240" w:lineRule="auto"/>
            <w:ind w:left="1843"/>
            <w:rPr>
              <w:rFonts w:cs="Arial"/>
              <w:sz w:val="24"/>
              <w:szCs w:val="24"/>
            </w:rPr>
          </w:pPr>
          <w:r w:rsidRPr="00B60252">
            <w:rPr>
              <w:rFonts w:cs="Arial"/>
              <w:b/>
              <w:sz w:val="24"/>
              <w:szCs w:val="24"/>
            </w:rPr>
            <w:t xml:space="preserve">Sector 5: </w:t>
          </w:r>
          <w:r w:rsidRPr="00B60252">
            <w:rPr>
              <w:rFonts w:cs="Arial"/>
              <w:sz w:val="24"/>
              <w:szCs w:val="24"/>
            </w:rPr>
            <w:t xml:space="preserve">Intervención y reconversión de </w:t>
          </w:r>
          <w:r w:rsidR="002F145B" w:rsidRPr="00B60252">
            <w:rPr>
              <w:rFonts w:cs="Arial"/>
              <w:sz w:val="24"/>
              <w:szCs w:val="24"/>
            </w:rPr>
            <w:t>naves lateral y central</w:t>
          </w:r>
          <w:r w:rsidRPr="00B60252">
            <w:rPr>
              <w:rFonts w:cs="Arial"/>
              <w:sz w:val="24"/>
              <w:szCs w:val="24"/>
            </w:rPr>
            <w:t xml:space="preserve"> </w:t>
          </w:r>
          <w:r w:rsidR="002F145B" w:rsidRPr="00B60252">
            <w:rPr>
              <w:rFonts w:cs="Arial"/>
              <w:sz w:val="24"/>
              <w:szCs w:val="24"/>
            </w:rPr>
            <w:t>(con frente a playón lado Chuquisaca</w:t>
          </w:r>
          <w:r w:rsidRPr="00B60252">
            <w:rPr>
              <w:rFonts w:cs="Arial"/>
              <w:sz w:val="24"/>
              <w:szCs w:val="24"/>
            </w:rPr>
            <w:t>) / Proyectado</w:t>
          </w:r>
          <w:r w:rsidR="002F145B" w:rsidRPr="00B60252">
            <w:rPr>
              <w:rFonts w:cs="Arial"/>
              <w:sz w:val="24"/>
              <w:szCs w:val="24"/>
            </w:rPr>
            <w:t xml:space="preserve"> a licitar.</w:t>
          </w:r>
        </w:p>
        <w:p w:rsidR="002F145B" w:rsidRPr="00B60252" w:rsidRDefault="002F145B" w:rsidP="007B6D66">
          <w:pPr>
            <w:spacing w:after="120" w:line="240" w:lineRule="auto"/>
            <w:ind w:left="1843"/>
            <w:rPr>
              <w:rFonts w:cs="Arial"/>
              <w:sz w:val="24"/>
              <w:szCs w:val="24"/>
            </w:rPr>
          </w:pPr>
          <w:r w:rsidRPr="00B60252">
            <w:rPr>
              <w:rFonts w:cs="Arial"/>
              <w:b/>
              <w:sz w:val="24"/>
              <w:szCs w:val="24"/>
            </w:rPr>
            <w:t xml:space="preserve">Sector 6: </w:t>
          </w:r>
          <w:r w:rsidRPr="00B60252">
            <w:rPr>
              <w:rFonts w:cs="Arial"/>
              <w:sz w:val="24"/>
              <w:szCs w:val="24"/>
            </w:rPr>
            <w:t>Intervención y reconversión de nave lateral (con frente a estacionamiento  lado Mazzarello) / A proyectar.</w:t>
          </w:r>
        </w:p>
        <w:p w:rsidR="002F145B" w:rsidRPr="00B60252" w:rsidRDefault="002F145B" w:rsidP="007B6D66">
          <w:pPr>
            <w:spacing w:after="120" w:line="240" w:lineRule="auto"/>
            <w:ind w:left="1843"/>
            <w:rPr>
              <w:rFonts w:cs="Arial"/>
              <w:sz w:val="24"/>
              <w:szCs w:val="24"/>
            </w:rPr>
          </w:pPr>
          <w:r w:rsidRPr="00B60252">
            <w:rPr>
              <w:rFonts w:cs="Arial"/>
              <w:b/>
              <w:sz w:val="24"/>
              <w:szCs w:val="24"/>
            </w:rPr>
            <w:t xml:space="preserve">Sector 7: </w:t>
          </w:r>
          <w:r w:rsidRPr="00B60252">
            <w:rPr>
              <w:rFonts w:cs="Arial"/>
              <w:sz w:val="24"/>
              <w:szCs w:val="24"/>
            </w:rPr>
            <w:t>Intervención y reconversión volúmenes (frente a calle del Socorro) / A proyectar</w:t>
          </w:r>
        </w:p>
        <w:p w:rsidR="002F145B" w:rsidRPr="00B60252" w:rsidRDefault="002F145B" w:rsidP="007B6D66">
          <w:pPr>
            <w:spacing w:after="120" w:line="240" w:lineRule="auto"/>
            <w:ind w:left="1843"/>
            <w:rPr>
              <w:rFonts w:cs="Arial"/>
              <w:sz w:val="24"/>
              <w:szCs w:val="24"/>
            </w:rPr>
          </w:pPr>
          <w:r w:rsidRPr="00B60252">
            <w:rPr>
              <w:rFonts w:cs="Arial"/>
              <w:b/>
              <w:sz w:val="24"/>
              <w:szCs w:val="24"/>
            </w:rPr>
            <w:t xml:space="preserve">Sector 8: </w:t>
          </w:r>
          <w:r w:rsidR="009743A1" w:rsidRPr="00B60252">
            <w:rPr>
              <w:rFonts w:cs="Arial"/>
              <w:sz w:val="24"/>
              <w:szCs w:val="24"/>
            </w:rPr>
            <w:t>Pileta y playones deportivos (</w:t>
          </w:r>
          <w:r w:rsidRPr="00B60252">
            <w:rPr>
              <w:rFonts w:cs="Arial"/>
              <w:sz w:val="24"/>
              <w:szCs w:val="24"/>
            </w:rPr>
            <w:t>co</w:t>
          </w:r>
          <w:r w:rsidR="00574CF1" w:rsidRPr="00B60252">
            <w:rPr>
              <w:rFonts w:cs="Arial"/>
              <w:sz w:val="24"/>
              <w:szCs w:val="24"/>
            </w:rPr>
            <w:t>n frente a calle Chuquisaca y es</w:t>
          </w:r>
          <w:r w:rsidRPr="00B60252">
            <w:rPr>
              <w:rFonts w:cs="Arial"/>
              <w:sz w:val="24"/>
              <w:szCs w:val="24"/>
            </w:rPr>
            <w:t>quina del Socorro) / A proyectar.</w:t>
          </w:r>
        </w:p>
        <w:p w:rsidR="002F145B" w:rsidRPr="00B60252" w:rsidRDefault="009743A1" w:rsidP="007B6D66">
          <w:pPr>
            <w:pStyle w:val="Prrafodelista"/>
            <w:numPr>
              <w:ilvl w:val="0"/>
              <w:numId w:val="25"/>
            </w:numPr>
            <w:spacing w:after="120" w:line="240" w:lineRule="auto"/>
            <w:rPr>
              <w:rFonts w:cs="Arial"/>
              <w:sz w:val="24"/>
              <w:szCs w:val="24"/>
            </w:rPr>
          </w:pPr>
          <w:r w:rsidRPr="00B60252">
            <w:rPr>
              <w:rFonts w:cs="Arial"/>
              <w:sz w:val="24"/>
              <w:szCs w:val="24"/>
            </w:rPr>
            <w:t xml:space="preserve">Predio propuesto para el Jardín de Infantes en articulación con la Universidad (a proyectarse </w:t>
          </w:r>
          <w:r w:rsidR="002F145B" w:rsidRPr="00B60252">
            <w:rPr>
              <w:rFonts w:cs="Arial"/>
              <w:sz w:val="24"/>
              <w:szCs w:val="24"/>
            </w:rPr>
            <w:t>en Origone</w:t>
          </w:r>
          <w:r w:rsidRPr="00B60252">
            <w:rPr>
              <w:rFonts w:cs="Arial"/>
              <w:sz w:val="24"/>
              <w:szCs w:val="24"/>
            </w:rPr>
            <w:t>).</w:t>
          </w:r>
        </w:p>
        <w:p w:rsidR="000833CA" w:rsidRPr="00B60252" w:rsidRDefault="009743A1" w:rsidP="007B6D66">
          <w:pPr>
            <w:pStyle w:val="Prrafodelista"/>
            <w:numPr>
              <w:ilvl w:val="0"/>
              <w:numId w:val="25"/>
            </w:numPr>
            <w:spacing w:after="120" w:line="240" w:lineRule="auto"/>
            <w:rPr>
              <w:rFonts w:cs="Arial"/>
              <w:sz w:val="24"/>
              <w:szCs w:val="24"/>
            </w:rPr>
          </w:pPr>
          <w:r w:rsidRPr="00B60252">
            <w:rPr>
              <w:rFonts w:cs="Arial"/>
              <w:sz w:val="24"/>
              <w:szCs w:val="24"/>
            </w:rPr>
            <w:t>Predio pr</w:t>
          </w:r>
          <w:r w:rsidR="002F145B" w:rsidRPr="00B60252">
            <w:rPr>
              <w:rFonts w:cs="Arial"/>
              <w:sz w:val="24"/>
              <w:szCs w:val="24"/>
            </w:rPr>
            <w:t>opuesto para el campo deportivo.</w:t>
          </w:r>
        </w:p>
        <w:p w:rsidR="0041762A" w:rsidRPr="00B60252" w:rsidRDefault="00265F92" w:rsidP="007B6D66">
          <w:pPr>
            <w:spacing w:after="120" w:line="240" w:lineRule="auto"/>
            <w:ind w:firstLine="1418"/>
            <w:rPr>
              <w:rFonts w:cs="Arial"/>
              <w:sz w:val="24"/>
              <w:szCs w:val="24"/>
            </w:rPr>
          </w:pPr>
          <w:r w:rsidRPr="00B60252">
            <w:rPr>
              <w:rFonts w:cs="Arial"/>
              <w:sz w:val="24"/>
              <w:szCs w:val="24"/>
            </w:rPr>
            <w:t>Finalmente, el Master Plan puede ser considerado como un documento vivo, donde la evolución y mutación son valores intrínsecos a su concepción, acompañando la innovación, el cambio y crecimiento de la comunidad educativa.</w:t>
          </w:r>
        </w:p>
        <w:p w:rsidR="000A18C9" w:rsidRPr="00B60252" w:rsidRDefault="000A18C9">
          <w:pPr>
            <w:rPr>
              <w:smallCaps/>
              <w:spacing w:val="5"/>
              <w:sz w:val="28"/>
              <w:szCs w:val="32"/>
            </w:rPr>
          </w:pPr>
          <w:r w:rsidRPr="00B60252">
            <w:rPr>
              <w:sz w:val="28"/>
            </w:rPr>
            <w:br w:type="page"/>
          </w:r>
        </w:p>
        <w:p w:rsidR="00A3268E" w:rsidRPr="00B60252" w:rsidRDefault="00214ADF" w:rsidP="007B6D66">
          <w:pPr>
            <w:pStyle w:val="Ttulo1"/>
            <w:spacing w:before="0" w:after="120" w:line="240" w:lineRule="auto"/>
          </w:pPr>
          <w:bookmarkStart w:id="1" w:name="_Toc484170274"/>
          <w:r w:rsidRPr="00B60252">
            <w:rPr>
              <w:sz w:val="28"/>
            </w:rPr>
            <w:lastRenderedPageBreak/>
            <w:t>OBJETIVOS</w:t>
          </w:r>
          <w:bookmarkEnd w:id="1"/>
          <w:r w:rsidRPr="00B60252">
            <w:t xml:space="preserve"> </w:t>
          </w:r>
        </w:p>
        <w:p w:rsidR="00F55F04" w:rsidRPr="00B60252" w:rsidRDefault="00A3268E" w:rsidP="007B6D66">
          <w:pPr>
            <w:pStyle w:val="Prrafodelista"/>
            <w:numPr>
              <w:ilvl w:val="0"/>
              <w:numId w:val="23"/>
            </w:numPr>
            <w:spacing w:after="120" w:line="240" w:lineRule="auto"/>
            <w:rPr>
              <w:rFonts w:cs="Arial"/>
              <w:sz w:val="24"/>
              <w:szCs w:val="24"/>
            </w:rPr>
          </w:pPr>
          <w:r w:rsidRPr="00B60252">
            <w:rPr>
              <w:rFonts w:cs="Arial"/>
              <w:sz w:val="24"/>
              <w:szCs w:val="24"/>
            </w:rPr>
            <w:t>Asignar funciones, proyectar usos, organizar cambios presentes y futuros en los recursos fí</w:t>
          </w:r>
          <w:r w:rsidR="00F55F04" w:rsidRPr="00B60252">
            <w:rPr>
              <w:rFonts w:cs="Arial"/>
              <w:sz w:val="24"/>
              <w:szCs w:val="24"/>
            </w:rPr>
            <w:t>sicos disponibles de la UnaHur.</w:t>
          </w:r>
        </w:p>
        <w:p w:rsidR="00B56685" w:rsidRPr="00B60252" w:rsidRDefault="00F55F04" w:rsidP="007B6D66">
          <w:pPr>
            <w:pStyle w:val="Prrafodelista"/>
            <w:numPr>
              <w:ilvl w:val="0"/>
              <w:numId w:val="23"/>
            </w:numPr>
            <w:spacing w:after="120" w:line="240" w:lineRule="auto"/>
            <w:rPr>
              <w:rFonts w:cs="Arial"/>
              <w:sz w:val="24"/>
              <w:szCs w:val="24"/>
            </w:rPr>
          </w:pPr>
          <w:r w:rsidRPr="00B60252">
            <w:rPr>
              <w:rFonts w:cs="Arial"/>
              <w:sz w:val="24"/>
              <w:szCs w:val="24"/>
            </w:rPr>
            <w:t xml:space="preserve">Diseñar, proyectar y documentar las intervenciones necesarias en el </w:t>
          </w:r>
          <w:r w:rsidR="00B56685" w:rsidRPr="00B60252">
            <w:rPr>
              <w:rFonts w:cs="Arial"/>
              <w:sz w:val="24"/>
              <w:szCs w:val="24"/>
            </w:rPr>
            <w:t>conjunto ubicado entre las calles,</w:t>
          </w:r>
          <w:r w:rsidRPr="00B60252">
            <w:rPr>
              <w:rFonts w:cs="Arial"/>
              <w:sz w:val="24"/>
              <w:szCs w:val="24"/>
            </w:rPr>
            <w:t xml:space="preserve"> </w:t>
          </w:r>
          <w:r w:rsidR="00B56685" w:rsidRPr="00B60252">
            <w:rPr>
              <w:rFonts w:cs="Arial"/>
              <w:sz w:val="24"/>
              <w:szCs w:val="24"/>
            </w:rPr>
            <w:t>Ori</w:t>
          </w:r>
          <w:r w:rsidR="002F145B" w:rsidRPr="00B60252">
            <w:rPr>
              <w:rFonts w:cs="Arial"/>
              <w:sz w:val="24"/>
              <w:szCs w:val="24"/>
            </w:rPr>
            <w:t xml:space="preserve">gone, Chuquisaca, del Socorro y Mazarello, </w:t>
          </w:r>
          <w:r w:rsidRPr="00B60252">
            <w:rPr>
              <w:rFonts w:cs="Arial"/>
              <w:sz w:val="24"/>
              <w:szCs w:val="24"/>
            </w:rPr>
            <w:t>a fin de atender las necesidades de la UnaHur</w:t>
          </w:r>
          <w:r w:rsidR="00B56685" w:rsidRPr="00B60252">
            <w:rPr>
              <w:rFonts w:cs="Arial"/>
              <w:sz w:val="24"/>
              <w:szCs w:val="24"/>
            </w:rPr>
            <w:t xml:space="preserve">, </w:t>
          </w:r>
          <w:r w:rsidR="00F37716" w:rsidRPr="00B60252">
            <w:rPr>
              <w:rFonts w:cs="Arial"/>
              <w:sz w:val="24"/>
              <w:szCs w:val="24"/>
            </w:rPr>
            <w:t xml:space="preserve">con un horizonte a </w:t>
          </w:r>
          <w:r w:rsidR="00F754A1" w:rsidRPr="00B60252">
            <w:rPr>
              <w:rFonts w:cs="Arial"/>
              <w:sz w:val="24"/>
              <w:szCs w:val="24"/>
            </w:rPr>
            <w:t xml:space="preserve">6 </w:t>
          </w:r>
          <w:r w:rsidR="00F37716" w:rsidRPr="00B60252">
            <w:rPr>
              <w:rFonts w:cs="Arial"/>
              <w:sz w:val="24"/>
              <w:szCs w:val="24"/>
            </w:rPr>
            <w:t>años</w:t>
          </w:r>
          <w:r w:rsidR="002F145B" w:rsidRPr="00B60252">
            <w:rPr>
              <w:rFonts w:cs="Arial"/>
              <w:sz w:val="24"/>
              <w:szCs w:val="24"/>
            </w:rPr>
            <w:t xml:space="preserve"> y/o 10.000 alumnos, </w:t>
          </w:r>
          <w:r w:rsidR="00F37716" w:rsidRPr="00B60252">
            <w:rPr>
              <w:rFonts w:cs="Arial"/>
              <w:sz w:val="24"/>
              <w:szCs w:val="24"/>
            </w:rPr>
            <w:t xml:space="preserve"> </w:t>
          </w:r>
          <w:r w:rsidR="00B56685" w:rsidRPr="00B60252">
            <w:rPr>
              <w:rFonts w:cs="Arial"/>
              <w:sz w:val="24"/>
              <w:szCs w:val="24"/>
            </w:rPr>
            <w:t>que contemplen:</w:t>
          </w:r>
        </w:p>
        <w:p w:rsidR="00AA5E63" w:rsidRPr="00B60252" w:rsidRDefault="00B56685" w:rsidP="007B6D66">
          <w:pPr>
            <w:pStyle w:val="Prrafodelista"/>
            <w:numPr>
              <w:ilvl w:val="0"/>
              <w:numId w:val="24"/>
            </w:numPr>
            <w:spacing w:after="120" w:line="240" w:lineRule="auto"/>
            <w:rPr>
              <w:rFonts w:cs="Arial"/>
              <w:sz w:val="24"/>
              <w:szCs w:val="24"/>
            </w:rPr>
          </w:pPr>
          <w:r w:rsidRPr="00B60252">
            <w:rPr>
              <w:rFonts w:cs="Arial"/>
              <w:sz w:val="24"/>
              <w:szCs w:val="24"/>
            </w:rPr>
            <w:t xml:space="preserve">La creación de </w:t>
          </w:r>
          <w:r w:rsidR="00AA5E63" w:rsidRPr="00B60252">
            <w:rPr>
              <w:rFonts w:cs="Arial"/>
              <w:sz w:val="24"/>
              <w:szCs w:val="24"/>
            </w:rPr>
            <w:t>un ambiente para la interacción social, que permita y aliente el trabajo en grupo y la creación de una vibrante actividad académica, y que al mismo tiempo, convoque a la relación y participación de la comunidad en su conjunto.</w:t>
          </w:r>
        </w:p>
        <w:p w:rsidR="00AA5E63" w:rsidRPr="00B60252" w:rsidRDefault="005133C7" w:rsidP="007B6D66">
          <w:pPr>
            <w:pStyle w:val="Prrafodelista"/>
            <w:numPr>
              <w:ilvl w:val="0"/>
              <w:numId w:val="24"/>
            </w:numPr>
            <w:spacing w:after="120" w:line="240" w:lineRule="auto"/>
            <w:rPr>
              <w:rFonts w:cs="Arial"/>
              <w:sz w:val="24"/>
              <w:szCs w:val="24"/>
            </w:rPr>
          </w:pPr>
          <w:r w:rsidRPr="00B60252">
            <w:rPr>
              <w:rFonts w:cs="Arial"/>
              <w:sz w:val="24"/>
              <w:szCs w:val="24"/>
            </w:rPr>
            <w:t>La organización del conjunto alrededor de un aula magna y biblioteca centrales, y en un segundo orden  acompañando jardines y patios a lo largo de las crujías de aulas.</w:t>
          </w:r>
        </w:p>
        <w:p w:rsidR="005133C7" w:rsidRPr="00B60252" w:rsidRDefault="005133C7" w:rsidP="007B6D66">
          <w:pPr>
            <w:pStyle w:val="Prrafodelista"/>
            <w:numPr>
              <w:ilvl w:val="0"/>
              <w:numId w:val="24"/>
            </w:numPr>
            <w:spacing w:after="120" w:line="240" w:lineRule="auto"/>
            <w:rPr>
              <w:rFonts w:cs="Arial"/>
              <w:sz w:val="24"/>
              <w:szCs w:val="24"/>
            </w:rPr>
          </w:pPr>
          <w:r w:rsidRPr="00B60252">
            <w:rPr>
              <w:rFonts w:cs="Arial"/>
              <w:sz w:val="24"/>
              <w:szCs w:val="24"/>
            </w:rPr>
            <w:t>La circulación a través de ejes conectores claros que atiendan los diferentes niveles: entre locales, entre edificios del mismo predio y entre conjuntos edilicios en diversos predios.</w:t>
          </w:r>
        </w:p>
        <w:p w:rsidR="00B56685" w:rsidRPr="00B60252" w:rsidRDefault="00B56685" w:rsidP="007B6D66">
          <w:pPr>
            <w:pStyle w:val="Prrafodelista"/>
            <w:numPr>
              <w:ilvl w:val="0"/>
              <w:numId w:val="24"/>
            </w:numPr>
            <w:spacing w:after="120" w:line="240" w:lineRule="auto"/>
            <w:rPr>
              <w:rFonts w:cs="Arial"/>
              <w:sz w:val="24"/>
              <w:szCs w:val="24"/>
            </w:rPr>
          </w:pPr>
          <w:r w:rsidRPr="00B60252">
            <w:rPr>
              <w:rFonts w:cs="Arial"/>
              <w:sz w:val="24"/>
              <w:szCs w:val="24"/>
            </w:rPr>
            <w:t xml:space="preserve">La generación de </w:t>
          </w:r>
          <w:r w:rsidR="00AA5E63" w:rsidRPr="00B60252">
            <w:rPr>
              <w:rFonts w:cs="Arial"/>
              <w:sz w:val="24"/>
              <w:szCs w:val="24"/>
            </w:rPr>
            <w:t>espacios flexibles para albergar diversos usos en constante cambio y evolución, no sólo el crecimiento matricular es atendido, sino la posibilidad de diversificar la oferta, que permita adaptarse a los permanentes cambios de la demanda.</w:t>
          </w:r>
        </w:p>
        <w:p w:rsidR="000833CA" w:rsidRPr="00B60252" w:rsidRDefault="00B56685" w:rsidP="007B6D66">
          <w:pPr>
            <w:pStyle w:val="Prrafodelista"/>
            <w:numPr>
              <w:ilvl w:val="0"/>
              <w:numId w:val="24"/>
            </w:numPr>
            <w:spacing w:after="120" w:line="240" w:lineRule="auto"/>
            <w:rPr>
              <w:rFonts w:cs="Arial"/>
              <w:sz w:val="24"/>
              <w:szCs w:val="24"/>
            </w:rPr>
          </w:pPr>
          <w:r w:rsidRPr="00B60252">
            <w:rPr>
              <w:rFonts w:cs="Arial"/>
              <w:sz w:val="24"/>
              <w:szCs w:val="24"/>
            </w:rPr>
            <w:t>La integración de espacios sociales, académicos y de investigación que den soporte a las misiones y objetivos expresados en el Proyecto Académico-</w:t>
          </w:r>
          <w:r w:rsidR="00F37716" w:rsidRPr="00B60252">
            <w:rPr>
              <w:rFonts w:cs="Arial"/>
              <w:sz w:val="24"/>
              <w:szCs w:val="24"/>
            </w:rPr>
            <w:t>Institucional</w:t>
          </w:r>
          <w:r w:rsidRPr="00B60252">
            <w:rPr>
              <w:rFonts w:cs="Arial"/>
              <w:sz w:val="24"/>
              <w:szCs w:val="24"/>
            </w:rPr>
            <w:t>.</w:t>
          </w:r>
        </w:p>
        <w:p w:rsidR="00B56685" w:rsidRPr="00B60252" w:rsidRDefault="000833CA" w:rsidP="007B6D66">
          <w:pPr>
            <w:pStyle w:val="Prrafodelista"/>
            <w:numPr>
              <w:ilvl w:val="0"/>
              <w:numId w:val="23"/>
            </w:numPr>
            <w:spacing w:after="120" w:line="240" w:lineRule="auto"/>
            <w:rPr>
              <w:rFonts w:cs="Arial"/>
              <w:sz w:val="24"/>
              <w:szCs w:val="24"/>
            </w:rPr>
          </w:pPr>
          <w:r w:rsidRPr="00B60252">
            <w:rPr>
              <w:rFonts w:cs="Arial"/>
              <w:sz w:val="24"/>
              <w:szCs w:val="24"/>
            </w:rPr>
            <w:t>Fortalecer la identidad del conjunto, vinculando edificios existentes, con nuevos edificios, en una composición interconectada, tomando siempre el conjunto como un todo</w:t>
          </w:r>
        </w:p>
        <w:p w:rsidR="00A3268E" w:rsidRPr="00B60252" w:rsidRDefault="00A3268E" w:rsidP="007B6D66">
          <w:pPr>
            <w:pStyle w:val="Prrafodelista"/>
            <w:numPr>
              <w:ilvl w:val="0"/>
              <w:numId w:val="23"/>
            </w:numPr>
            <w:spacing w:after="120" w:line="240" w:lineRule="auto"/>
            <w:rPr>
              <w:rFonts w:cs="Arial"/>
              <w:sz w:val="24"/>
              <w:szCs w:val="24"/>
            </w:rPr>
          </w:pPr>
          <w:r w:rsidRPr="00B60252">
            <w:rPr>
              <w:rFonts w:cs="Arial"/>
              <w:sz w:val="24"/>
              <w:szCs w:val="24"/>
            </w:rPr>
            <w:t>Recomendar pautas de acción para hacer frente el impacto local de la nueva capacidad instalada.</w:t>
          </w:r>
        </w:p>
        <w:p w:rsidR="000833CA" w:rsidRPr="00B60252" w:rsidRDefault="00A3268E" w:rsidP="007B6D66">
          <w:pPr>
            <w:pStyle w:val="Prrafodelista"/>
            <w:numPr>
              <w:ilvl w:val="0"/>
              <w:numId w:val="23"/>
            </w:numPr>
            <w:spacing w:after="120" w:line="240" w:lineRule="auto"/>
            <w:rPr>
              <w:rFonts w:cs="Arial"/>
              <w:sz w:val="24"/>
              <w:szCs w:val="24"/>
            </w:rPr>
          </w:pPr>
          <w:r w:rsidRPr="00B60252">
            <w:rPr>
              <w:rFonts w:cs="Arial"/>
              <w:sz w:val="24"/>
              <w:szCs w:val="24"/>
            </w:rPr>
            <w:t>Consolidar una red de recursos organizada según posibles corredores de movimie</w:t>
          </w:r>
          <w:r w:rsidR="00BE2891" w:rsidRPr="00B60252">
            <w:rPr>
              <w:rFonts w:cs="Arial"/>
              <w:sz w:val="24"/>
              <w:szCs w:val="24"/>
            </w:rPr>
            <w:t>nto de estudiantes y comunidad, entre las diversas sedes de la Universidad.</w:t>
          </w:r>
        </w:p>
        <w:p w:rsidR="000833CA" w:rsidRPr="00B60252" w:rsidRDefault="002E01EE" w:rsidP="007B6D66">
          <w:pPr>
            <w:pStyle w:val="Prrafodelista"/>
            <w:numPr>
              <w:ilvl w:val="0"/>
              <w:numId w:val="23"/>
            </w:numPr>
            <w:spacing w:after="120" w:line="240" w:lineRule="auto"/>
            <w:rPr>
              <w:rFonts w:cs="Arial"/>
              <w:sz w:val="24"/>
              <w:szCs w:val="24"/>
            </w:rPr>
          </w:pPr>
          <w:r w:rsidRPr="00B60252">
            <w:rPr>
              <w:rFonts w:cs="Arial"/>
              <w:sz w:val="24"/>
              <w:szCs w:val="24"/>
            </w:rPr>
            <w:t xml:space="preserve">Apoyar criterios de </w:t>
          </w:r>
          <w:r w:rsidR="00A3268E" w:rsidRPr="00B60252">
            <w:rPr>
              <w:rFonts w:cs="Arial"/>
              <w:sz w:val="24"/>
              <w:szCs w:val="24"/>
            </w:rPr>
            <w:t>sustentabilidad</w:t>
          </w:r>
          <w:r w:rsidR="00130C27" w:rsidRPr="00B60252">
            <w:rPr>
              <w:rFonts w:cs="Arial"/>
              <w:sz w:val="24"/>
              <w:szCs w:val="24"/>
            </w:rPr>
            <w:t xml:space="preserve">, tanto </w:t>
          </w:r>
          <w:r w:rsidRPr="00B60252">
            <w:rPr>
              <w:rFonts w:cs="Arial"/>
              <w:sz w:val="24"/>
              <w:szCs w:val="24"/>
            </w:rPr>
            <w:t>para los propios recursos físicos, como así también en su relación con el entorno inmediato y local.</w:t>
          </w:r>
          <w:r w:rsidR="00F82830" w:rsidRPr="00B60252">
            <w:rPr>
              <w:rFonts w:cs="Arial"/>
              <w:sz w:val="24"/>
              <w:szCs w:val="24"/>
            </w:rPr>
            <w:t xml:space="preserve"> </w:t>
          </w:r>
        </w:p>
        <w:p w:rsidR="00F82830" w:rsidRPr="00B60252" w:rsidRDefault="00AA5E63" w:rsidP="007B6D66">
          <w:pPr>
            <w:pStyle w:val="Prrafodelista"/>
            <w:numPr>
              <w:ilvl w:val="0"/>
              <w:numId w:val="23"/>
            </w:numPr>
            <w:spacing w:after="120" w:line="240" w:lineRule="auto"/>
            <w:rPr>
              <w:rFonts w:cs="Arial"/>
              <w:sz w:val="24"/>
              <w:szCs w:val="24"/>
            </w:rPr>
          </w:pPr>
          <w:r w:rsidRPr="00B60252">
            <w:rPr>
              <w:rFonts w:cs="Arial"/>
              <w:sz w:val="24"/>
              <w:szCs w:val="24"/>
            </w:rPr>
            <w:t xml:space="preserve">Aplicar </w:t>
          </w:r>
          <w:r w:rsidR="00F82830" w:rsidRPr="00B60252">
            <w:rPr>
              <w:rFonts w:cs="Arial"/>
              <w:sz w:val="24"/>
              <w:szCs w:val="24"/>
            </w:rPr>
            <w:t>conceptos de diseño que promueven la sostenibilidad y la eficiencia energética, limitando el acondicionamiento térmico, proporcionando elementos  tecnológicos que resulten en ahorro de energías no renovables y tengan especial atención a la il</w:t>
          </w:r>
          <w:r w:rsidR="00130C27" w:rsidRPr="00B60252">
            <w:rPr>
              <w:rFonts w:cs="Arial"/>
              <w:sz w:val="24"/>
              <w:szCs w:val="24"/>
            </w:rPr>
            <w:t>uminación y ventilación natural junto a</w:t>
          </w:r>
          <w:r w:rsidR="00F82830" w:rsidRPr="00B60252">
            <w:rPr>
              <w:rFonts w:cs="Arial"/>
              <w:sz w:val="24"/>
              <w:szCs w:val="24"/>
            </w:rPr>
            <w:t xml:space="preserve"> la incorporación de espacios verdes, y sombreados naturales en</w:t>
          </w:r>
          <w:r w:rsidR="00130C27" w:rsidRPr="00B60252">
            <w:rPr>
              <w:rFonts w:cs="Arial"/>
              <w:sz w:val="24"/>
              <w:szCs w:val="24"/>
            </w:rPr>
            <w:t xml:space="preserve"> </w:t>
          </w:r>
          <w:r w:rsidR="00F82830" w:rsidRPr="00B60252">
            <w:rPr>
              <w:rFonts w:cs="Arial"/>
              <w:sz w:val="24"/>
              <w:szCs w:val="24"/>
            </w:rPr>
            <w:t>los espacios abiertos.</w:t>
          </w:r>
        </w:p>
        <w:p w:rsidR="009401D7" w:rsidRPr="00B60252" w:rsidRDefault="009401D7" w:rsidP="007B6D66">
          <w:pPr>
            <w:pStyle w:val="Prrafodelista"/>
            <w:spacing w:after="120" w:line="240" w:lineRule="auto"/>
            <w:rPr>
              <w:rFonts w:cs="Arial"/>
              <w:sz w:val="24"/>
              <w:szCs w:val="24"/>
            </w:rPr>
          </w:pPr>
        </w:p>
        <w:p w:rsidR="0048030F" w:rsidRPr="00B60252" w:rsidRDefault="0048030F" w:rsidP="007B6D66">
          <w:pPr>
            <w:pStyle w:val="Prrafodelista"/>
            <w:spacing w:after="120" w:line="240" w:lineRule="auto"/>
            <w:rPr>
              <w:rFonts w:cs="Arial"/>
              <w:sz w:val="24"/>
              <w:szCs w:val="24"/>
            </w:rPr>
          </w:pPr>
        </w:p>
        <w:p w:rsidR="0048030F" w:rsidRPr="00B60252" w:rsidRDefault="0048030F" w:rsidP="007B6D66">
          <w:pPr>
            <w:pStyle w:val="Prrafodelista"/>
            <w:spacing w:after="120" w:line="240" w:lineRule="auto"/>
            <w:rPr>
              <w:rFonts w:cs="Arial"/>
              <w:sz w:val="24"/>
              <w:szCs w:val="24"/>
            </w:rPr>
          </w:pPr>
        </w:p>
        <w:p w:rsidR="009D1A69" w:rsidRPr="00B60252" w:rsidRDefault="009D1A69" w:rsidP="007B6D66">
          <w:pPr>
            <w:spacing w:after="120" w:line="240" w:lineRule="auto"/>
            <w:rPr>
              <w:rFonts w:cs="Arial"/>
              <w:sz w:val="24"/>
              <w:szCs w:val="24"/>
            </w:rPr>
          </w:pPr>
          <w:r w:rsidRPr="00B60252">
            <w:rPr>
              <w:rFonts w:cs="Arial"/>
              <w:sz w:val="24"/>
              <w:szCs w:val="24"/>
            </w:rPr>
            <w:br w:type="page"/>
          </w:r>
        </w:p>
        <w:p w:rsidR="004640BB" w:rsidRPr="00B60252" w:rsidRDefault="00214ADF" w:rsidP="007B6D66">
          <w:pPr>
            <w:pStyle w:val="Ttulo1"/>
            <w:spacing w:before="0" w:after="120" w:line="240" w:lineRule="auto"/>
            <w:rPr>
              <w:sz w:val="28"/>
              <w:szCs w:val="28"/>
            </w:rPr>
          </w:pPr>
          <w:bookmarkStart w:id="2" w:name="_Toc484170275"/>
          <w:r w:rsidRPr="00B60252">
            <w:rPr>
              <w:sz w:val="28"/>
              <w:szCs w:val="28"/>
            </w:rPr>
            <w:lastRenderedPageBreak/>
            <w:t xml:space="preserve">SEDE </w:t>
          </w:r>
          <w:r w:rsidR="000A18C9" w:rsidRPr="00B60252">
            <w:rPr>
              <w:sz w:val="28"/>
              <w:szCs w:val="28"/>
            </w:rPr>
            <w:t>ORIGONE EX TRES CRUCES</w:t>
          </w:r>
          <w:bookmarkEnd w:id="2"/>
        </w:p>
        <w:p w:rsidR="004214E3" w:rsidRPr="00B60252" w:rsidRDefault="009D1A69" w:rsidP="007B6D66">
          <w:pPr>
            <w:pStyle w:val="Ttulo2"/>
            <w:spacing w:before="0" w:after="120" w:line="240" w:lineRule="auto"/>
          </w:pPr>
          <w:bookmarkStart w:id="3" w:name="_Toc484170276"/>
          <w:r w:rsidRPr="00B60252">
            <w:t xml:space="preserve">Contexto </w:t>
          </w:r>
          <w:r w:rsidR="00FC62A6" w:rsidRPr="00B60252">
            <w:t>general</w:t>
          </w:r>
          <w:bookmarkEnd w:id="3"/>
          <w:r w:rsidR="00FC62A6" w:rsidRPr="00B60252">
            <w:t xml:space="preserve"> </w:t>
          </w:r>
        </w:p>
        <w:p w:rsidR="00FC62A6" w:rsidRPr="00B60252" w:rsidRDefault="00DF0621" w:rsidP="007B6D66">
          <w:pPr>
            <w:autoSpaceDE w:val="0"/>
            <w:autoSpaceDN w:val="0"/>
            <w:adjustRightInd w:val="0"/>
            <w:spacing w:after="120" w:line="240" w:lineRule="auto"/>
            <w:rPr>
              <w:rFonts w:cs="Arial"/>
              <w:color w:val="000000"/>
              <w:sz w:val="24"/>
              <w:szCs w:val="24"/>
              <w:lang w:val="es-ES"/>
            </w:rPr>
          </w:pPr>
          <w:r w:rsidRPr="00B60252">
            <w:rPr>
              <w:rFonts w:cs="Arial"/>
              <w:color w:val="000000"/>
              <w:sz w:val="24"/>
              <w:szCs w:val="24"/>
              <w:lang w:val="es-ES"/>
            </w:rPr>
            <w:t>“</w:t>
          </w:r>
          <w:r w:rsidR="009D1A69" w:rsidRPr="00B60252">
            <w:rPr>
              <w:rFonts w:cs="Arial"/>
              <w:color w:val="000000"/>
              <w:sz w:val="24"/>
              <w:szCs w:val="24"/>
              <w:lang w:val="es-ES"/>
            </w:rPr>
            <w:t xml:space="preserve">El partido de Hurlingham se ha caracterizado por ser uno de los más vitales del conurbano en cuanto a desarrollo productivo e impulso económico. Su situación geográfica –en tanto se encuentra sólo a 20 minutos de la Ciudad Autónoma de Buenos Aires y a 10 minutos de Morón, la ciudad más importante del oeste- la ha favorecido enormemente. Esta situación permitió la radicación de gran cantidad de industrias, motor principal de la economía de la zona. El dinamismo consecuente ha posicionado al municipio como un polo de demanda de trabajo, tanto en el sector industrial como en el área de servicios. </w:t>
          </w:r>
        </w:p>
        <w:p w:rsidR="00FC62A6" w:rsidRPr="00B60252" w:rsidRDefault="00FC62A6" w:rsidP="007B6D66">
          <w:pPr>
            <w:autoSpaceDE w:val="0"/>
            <w:autoSpaceDN w:val="0"/>
            <w:adjustRightInd w:val="0"/>
            <w:spacing w:after="120" w:line="240" w:lineRule="auto"/>
            <w:rPr>
              <w:rFonts w:cs="Arial"/>
              <w:color w:val="000000"/>
              <w:sz w:val="24"/>
              <w:szCs w:val="24"/>
              <w:lang w:val="es-ES"/>
            </w:rPr>
          </w:pPr>
          <w:r w:rsidRPr="00B60252">
            <w:rPr>
              <w:rFonts w:cs="Arial"/>
              <w:color w:val="000000"/>
              <w:sz w:val="24"/>
              <w:szCs w:val="24"/>
              <w:lang w:val="es-ES"/>
            </w:rPr>
            <w:t xml:space="preserve">Según el estudio de factibilidad realizado en 2013, en la actualidad más de 2.500 jóvenes por año finalizan los estudios del nivel secundario en 29 establecimientos de gestión pública y 14 de gestión privada. El 66% de estos jóvenes manifiestan su deseo de continuar sus estudios a nivel universitario. </w:t>
          </w:r>
        </w:p>
        <w:p w:rsidR="00FC62A6" w:rsidRPr="00B60252" w:rsidRDefault="00FC62A6" w:rsidP="007B6D66">
          <w:pPr>
            <w:autoSpaceDE w:val="0"/>
            <w:autoSpaceDN w:val="0"/>
            <w:adjustRightInd w:val="0"/>
            <w:spacing w:after="120" w:line="240" w:lineRule="auto"/>
            <w:rPr>
              <w:rFonts w:cs="Arial"/>
              <w:color w:val="000000"/>
              <w:sz w:val="24"/>
              <w:szCs w:val="24"/>
              <w:lang w:val="es-ES"/>
            </w:rPr>
          </w:pPr>
          <w:r w:rsidRPr="00B60252">
            <w:rPr>
              <w:rFonts w:cs="Arial"/>
              <w:color w:val="000000"/>
              <w:sz w:val="24"/>
              <w:szCs w:val="24"/>
              <w:lang w:val="es-ES"/>
            </w:rPr>
            <w:t>Si bien se observa, en la actualidad, oferta académica en universidades de los</w:t>
          </w:r>
          <w:r w:rsidR="00651498" w:rsidRPr="00B60252">
            <w:rPr>
              <w:rFonts w:cs="Arial"/>
              <w:color w:val="000000"/>
              <w:sz w:val="24"/>
              <w:szCs w:val="24"/>
              <w:lang w:val="es-ES"/>
            </w:rPr>
            <w:t xml:space="preserve"> </w:t>
          </w:r>
          <w:r w:rsidRPr="00B60252">
            <w:rPr>
              <w:rFonts w:cs="Arial"/>
              <w:color w:val="000000"/>
              <w:sz w:val="24"/>
              <w:szCs w:val="24"/>
              <w:lang w:val="es-ES"/>
            </w:rPr>
            <w:t xml:space="preserve">municipios cercanos al partido de Hurlingham – el 80% de los jóvenes egresados de los establecimientos de nivel secundario no puede satisfacer sus inquietudes de formación universitaria debido a dificultades de traslado y problemas de coordinación entre los horarios laborales en el ámbito local y la ubicación de los centros de estudio. </w:t>
          </w:r>
        </w:p>
        <w:p w:rsidR="00FC62A6" w:rsidRPr="00B60252" w:rsidRDefault="00FC62A6" w:rsidP="007B6D66">
          <w:pPr>
            <w:autoSpaceDE w:val="0"/>
            <w:autoSpaceDN w:val="0"/>
            <w:adjustRightInd w:val="0"/>
            <w:spacing w:after="120" w:line="240" w:lineRule="auto"/>
            <w:rPr>
              <w:rFonts w:cs="Arial"/>
              <w:b/>
              <w:color w:val="000000"/>
              <w:szCs w:val="24"/>
              <w:lang w:val="es-ES"/>
            </w:rPr>
          </w:pPr>
          <w:r w:rsidRPr="00B60252">
            <w:rPr>
              <w:rFonts w:cs="Arial"/>
              <w:color w:val="000000"/>
              <w:sz w:val="24"/>
              <w:szCs w:val="24"/>
              <w:lang w:val="es-ES"/>
            </w:rPr>
            <w:t>Asimismo, ciertas características de Hurlingham –su ubicación en el conurbano, los partidos lindantes, su fácil acceso y circulación regional– son variables que permitirán que concurran al establecimiento educativo no sólo habitantes del municipio, sino de zonas aledañas</w:t>
          </w:r>
          <w:r w:rsidR="00DF0621" w:rsidRPr="00B60252">
            <w:rPr>
              <w:rFonts w:cs="Arial"/>
              <w:color w:val="000000"/>
              <w:sz w:val="24"/>
              <w:szCs w:val="24"/>
              <w:lang w:val="es-ES"/>
            </w:rPr>
            <w:t>”</w:t>
          </w:r>
          <w:r w:rsidRPr="00B60252">
            <w:rPr>
              <w:rFonts w:cs="Arial"/>
              <w:color w:val="000000"/>
              <w:sz w:val="24"/>
              <w:szCs w:val="24"/>
              <w:lang w:val="es-ES"/>
            </w:rPr>
            <w:t>.</w:t>
          </w:r>
          <w:r w:rsidR="00DF0621" w:rsidRPr="00B60252">
            <w:rPr>
              <w:rFonts w:cs="Arial"/>
              <w:b/>
              <w:color w:val="000000"/>
              <w:szCs w:val="24"/>
              <w:lang w:val="es-ES"/>
            </w:rPr>
            <w:t xml:space="preserve"> (del Proyecto Institucional, 2014)</w:t>
          </w:r>
        </w:p>
        <w:p w:rsidR="00FC62A6" w:rsidRPr="00B60252" w:rsidRDefault="00FC62A6" w:rsidP="007B6D66">
          <w:pPr>
            <w:autoSpaceDE w:val="0"/>
            <w:autoSpaceDN w:val="0"/>
            <w:adjustRightInd w:val="0"/>
            <w:spacing w:after="120" w:line="240" w:lineRule="auto"/>
            <w:rPr>
              <w:rFonts w:cs="Arial"/>
              <w:color w:val="000000"/>
              <w:sz w:val="24"/>
              <w:szCs w:val="24"/>
              <w:lang w:val="es-ES"/>
            </w:rPr>
          </w:pPr>
          <w:r w:rsidRPr="00B60252">
            <w:rPr>
              <w:rFonts w:cs="Arial"/>
              <w:color w:val="000000"/>
              <w:sz w:val="24"/>
              <w:szCs w:val="24"/>
              <w:lang w:val="es-ES"/>
            </w:rPr>
            <w:t xml:space="preserve">En este contexto la Universidad comienza a funcionar en la Sede de la Av. Vergara 2222, la que rápidamente ve excedida su capacidad. </w:t>
          </w:r>
        </w:p>
        <w:p w:rsidR="00B8128E" w:rsidRPr="00B60252" w:rsidRDefault="00FC62A6" w:rsidP="007B6D66">
          <w:pPr>
            <w:autoSpaceDE w:val="0"/>
            <w:autoSpaceDN w:val="0"/>
            <w:adjustRightInd w:val="0"/>
            <w:spacing w:after="120" w:line="240" w:lineRule="auto"/>
            <w:rPr>
              <w:rFonts w:cs="Arial"/>
              <w:color w:val="000000"/>
              <w:sz w:val="24"/>
              <w:szCs w:val="24"/>
              <w:lang w:val="es-ES"/>
            </w:rPr>
          </w:pPr>
          <w:r w:rsidRPr="00B60252">
            <w:rPr>
              <w:rFonts w:cs="Arial"/>
              <w:color w:val="000000"/>
              <w:sz w:val="24"/>
              <w:szCs w:val="24"/>
              <w:lang w:val="es-ES"/>
            </w:rPr>
            <w:t>Se realiza la búsqueda de un predio donde constituir el campus o sede mayor, localizándose un edifico industrial propie</w:t>
          </w:r>
          <w:r w:rsidR="00750048" w:rsidRPr="00B60252">
            <w:rPr>
              <w:rFonts w:cs="Arial"/>
              <w:color w:val="000000"/>
              <w:sz w:val="24"/>
              <w:szCs w:val="24"/>
              <w:lang w:val="es-ES"/>
            </w:rPr>
            <w:t>dad de Molinos Rio de la Plata, c</w:t>
          </w:r>
          <w:r w:rsidRPr="00B60252">
            <w:rPr>
              <w:rFonts w:cs="Arial"/>
              <w:color w:val="000000"/>
              <w:sz w:val="24"/>
              <w:szCs w:val="24"/>
              <w:lang w:val="es-ES"/>
            </w:rPr>
            <w:t>omenzando las gestiones para su adquisición la que se concreta hacia finales del 2015.</w:t>
          </w:r>
          <w:r w:rsidR="00750048" w:rsidRPr="00B60252">
            <w:rPr>
              <w:rFonts w:cs="Arial"/>
              <w:color w:val="000000"/>
              <w:sz w:val="24"/>
              <w:szCs w:val="24"/>
              <w:lang w:val="es-ES"/>
            </w:rPr>
            <w:t xml:space="preserve"> </w:t>
          </w:r>
        </w:p>
        <w:p w:rsidR="00B8128E" w:rsidRPr="00B60252" w:rsidRDefault="00B8128E" w:rsidP="007B6D66">
          <w:pPr>
            <w:pStyle w:val="Ttulo2"/>
            <w:spacing w:before="0" w:after="120" w:line="240" w:lineRule="auto"/>
          </w:pPr>
          <w:bookmarkStart w:id="4" w:name="_Toc484170277"/>
          <w:r w:rsidRPr="00B60252">
            <w:t>Contexto particular</w:t>
          </w:r>
          <w:bookmarkEnd w:id="4"/>
        </w:p>
        <w:p w:rsidR="00B8128E" w:rsidRPr="00B60252" w:rsidRDefault="00B8128E" w:rsidP="007B6D66">
          <w:pPr>
            <w:autoSpaceDE w:val="0"/>
            <w:autoSpaceDN w:val="0"/>
            <w:adjustRightInd w:val="0"/>
            <w:spacing w:after="120" w:line="240" w:lineRule="auto"/>
            <w:rPr>
              <w:rFonts w:cs="Arial"/>
              <w:color w:val="000000"/>
              <w:sz w:val="24"/>
              <w:szCs w:val="24"/>
            </w:rPr>
          </w:pPr>
          <w:r w:rsidRPr="00B60252">
            <w:rPr>
              <w:rFonts w:cs="Arial"/>
              <w:color w:val="000000"/>
              <w:sz w:val="24"/>
              <w:szCs w:val="24"/>
            </w:rPr>
            <w:t xml:space="preserve">La comprensión primera del sistema de las relaciones que deben darse en un edificio educativo, resulta determinante al momento de proyectar, aumentando la complejidad cuando se trata de la refuncionalización y readecuación de un edifico no educativo.  Como primer abordaje se propone el análisis  del programa de necesidades, su posible ajuste y reformulación de ser necesario, en virtud del aprovechamiento máximo de los recursos edilicios existentes, proyección de crecimiento de matrícula, rotación de uso de espacios con equipamiento especial, determinación de paquetes áulicos y talleres de acuerdo a capacidad, paquetes administrativos y de servicios en general. </w:t>
          </w:r>
        </w:p>
        <w:p w:rsidR="00B8128E" w:rsidRPr="00B60252" w:rsidRDefault="00B8128E" w:rsidP="007B6D66">
          <w:pPr>
            <w:autoSpaceDE w:val="0"/>
            <w:autoSpaceDN w:val="0"/>
            <w:adjustRightInd w:val="0"/>
            <w:spacing w:after="120" w:line="240" w:lineRule="auto"/>
            <w:rPr>
              <w:rFonts w:cs="Arial"/>
              <w:color w:val="000000"/>
              <w:sz w:val="24"/>
              <w:szCs w:val="24"/>
            </w:rPr>
          </w:pPr>
          <w:r w:rsidRPr="00B60252">
            <w:rPr>
              <w:rFonts w:cs="Arial"/>
              <w:color w:val="000000"/>
              <w:sz w:val="24"/>
              <w:szCs w:val="24"/>
            </w:rPr>
            <w:t xml:space="preserve">En segundo término es necesario realizar una identificación tipológica de los volúmenes existentes, su materialidad, dimensiones y proporciones espaciales, y a su vez interpretar sus posibilidades como espacios áulicos, con vistas a determinar su uso presente y futuro. </w:t>
          </w:r>
        </w:p>
        <w:p w:rsidR="00B8128E" w:rsidRPr="00B60252" w:rsidRDefault="00B8128E" w:rsidP="007B6D66">
          <w:pPr>
            <w:autoSpaceDE w:val="0"/>
            <w:autoSpaceDN w:val="0"/>
            <w:adjustRightInd w:val="0"/>
            <w:spacing w:after="120" w:line="240" w:lineRule="auto"/>
            <w:rPr>
              <w:rFonts w:cs="Arial"/>
              <w:color w:val="000000"/>
              <w:sz w:val="24"/>
              <w:szCs w:val="24"/>
            </w:rPr>
          </w:pPr>
          <w:r w:rsidRPr="00B60252">
            <w:rPr>
              <w:rFonts w:cs="Arial"/>
              <w:color w:val="000000"/>
              <w:sz w:val="24"/>
              <w:szCs w:val="24"/>
            </w:rPr>
            <w:lastRenderedPageBreak/>
            <w:t>Paralelamente, se aborda la búsqueda e interpretación del material gráfico existente, se realiza el relevamiento físico, fotográfico, técnico y dimensional, buscando recomponer la existencia sobre un sistema documental de base. En este momento se determinarán los límites del posible abordaje por etapas, se establecerán las pautas para el funcionamiento de las partes y su vinculación y funcionamiento final.</w:t>
          </w:r>
        </w:p>
        <w:p w:rsidR="00B8128E" w:rsidRPr="00B60252" w:rsidRDefault="00B8128E" w:rsidP="007B6D66">
          <w:pPr>
            <w:autoSpaceDE w:val="0"/>
            <w:autoSpaceDN w:val="0"/>
            <w:adjustRightInd w:val="0"/>
            <w:spacing w:after="120" w:line="240" w:lineRule="auto"/>
            <w:rPr>
              <w:rFonts w:cs="Arial"/>
              <w:color w:val="000000"/>
              <w:sz w:val="24"/>
              <w:szCs w:val="24"/>
            </w:rPr>
          </w:pPr>
          <w:r w:rsidRPr="00B60252">
            <w:rPr>
              <w:rFonts w:cs="Arial"/>
              <w:color w:val="000000"/>
              <w:sz w:val="24"/>
              <w:szCs w:val="24"/>
            </w:rPr>
            <w:t xml:space="preserve">Un tema clave a abordar es la búsqueda de recursos arquitectónicos y técnicamente viables, que den solución al problema de ventilación e iluminación natural, ya que la masa crítica de lo construido responde a una tipología fabril,  cuya característica principal es la estanqueidad. Por otro lado, la presencia de un sector siniestrado en el conjunto existente se constituye también, en un factor determinante para la toma de decisiones de partido. Atendiendo a ambas problemáticas es que resulta ineludible prever la demolición de una parte de la superficie construida. Este aspecto es analizado desde un enfoque estructural y técnico, por los profesionales en ingeniería. </w:t>
          </w:r>
        </w:p>
        <w:p w:rsidR="00B8128E" w:rsidRPr="00B60252" w:rsidRDefault="00B8128E" w:rsidP="007B6D66">
          <w:pPr>
            <w:autoSpaceDE w:val="0"/>
            <w:autoSpaceDN w:val="0"/>
            <w:adjustRightInd w:val="0"/>
            <w:spacing w:after="120" w:line="240" w:lineRule="auto"/>
            <w:rPr>
              <w:rFonts w:cs="Arial"/>
              <w:color w:val="000000"/>
              <w:sz w:val="24"/>
              <w:szCs w:val="24"/>
            </w:rPr>
          </w:pPr>
          <w:r w:rsidRPr="00B60252">
            <w:rPr>
              <w:rFonts w:cs="Arial"/>
              <w:color w:val="000000"/>
              <w:sz w:val="24"/>
              <w:szCs w:val="24"/>
            </w:rPr>
            <w:t>Simultáneamente se realiza una exploración de materiales, problemas técnico constructivos esperables, revisión y confirmación se los servicios disponibles,  adecuaciones y trámites a ser cumplimentados. El equipo de especialistas es consultado y emite criterios a ser atendidos durante la etapa de proyecto. Con todo lo anterior completado, se realizan las propuestas de layout general, zonificaciones, funcionamiento y movimientos verticales y horizontales, para cada etapa y del conjunto general, incorporando la organización espacial, accesibilidad universal y medios obligados de salida.</w:t>
          </w:r>
        </w:p>
        <w:p w:rsidR="00750048" w:rsidRPr="00B60252" w:rsidRDefault="00FC62A6" w:rsidP="007B6D66">
          <w:pPr>
            <w:pStyle w:val="Ttulo2"/>
            <w:spacing w:before="0" w:after="120" w:line="240" w:lineRule="auto"/>
            <w:jc w:val="both"/>
            <w:rPr>
              <w:lang w:val="es-ES"/>
            </w:rPr>
          </w:pPr>
          <w:bookmarkStart w:id="5" w:name="_Toc484170278"/>
          <w:r w:rsidRPr="00B60252">
            <w:rPr>
              <w:lang w:val="es-ES"/>
            </w:rPr>
            <w:t xml:space="preserve">De la industria </w:t>
          </w:r>
          <w:r w:rsidR="004214E3" w:rsidRPr="00B60252">
            <w:rPr>
              <w:lang w:val="es-ES"/>
            </w:rPr>
            <w:t>al Campus</w:t>
          </w:r>
          <w:bookmarkEnd w:id="5"/>
        </w:p>
        <w:p w:rsidR="00636621" w:rsidRPr="00B60252" w:rsidRDefault="00750048" w:rsidP="007B6D66">
          <w:pPr>
            <w:autoSpaceDE w:val="0"/>
            <w:autoSpaceDN w:val="0"/>
            <w:adjustRightInd w:val="0"/>
            <w:spacing w:after="120" w:line="240" w:lineRule="auto"/>
            <w:rPr>
              <w:rFonts w:cs="Arial"/>
              <w:color w:val="000000"/>
              <w:sz w:val="24"/>
              <w:szCs w:val="24"/>
              <w:lang w:val="es-ES"/>
            </w:rPr>
          </w:pPr>
          <w:r w:rsidRPr="00B60252">
            <w:rPr>
              <w:rFonts w:cs="Arial"/>
              <w:color w:val="000000"/>
              <w:sz w:val="24"/>
              <w:szCs w:val="24"/>
              <w:lang w:val="es-ES"/>
            </w:rPr>
            <w:t>Ubicado en un entorno fuertemente barrial, el conjunto cuenta aproximadamente 1</w:t>
          </w:r>
          <w:r w:rsidR="00636621" w:rsidRPr="00B60252">
            <w:rPr>
              <w:rFonts w:cs="Arial"/>
              <w:color w:val="000000"/>
              <w:sz w:val="24"/>
              <w:szCs w:val="24"/>
              <w:lang w:val="es-ES"/>
            </w:rPr>
            <w:t>5</w:t>
          </w:r>
          <w:r w:rsidRPr="00B60252">
            <w:rPr>
              <w:rFonts w:cs="Arial"/>
              <w:color w:val="000000"/>
              <w:sz w:val="24"/>
              <w:szCs w:val="24"/>
              <w:lang w:val="es-ES"/>
            </w:rPr>
            <w:t xml:space="preserve">.000 m2 distribuidos en numerosos edificios de variada tipología y antigüedad. </w:t>
          </w:r>
        </w:p>
        <w:p w:rsidR="00ED04B5" w:rsidRPr="00B60252" w:rsidRDefault="00ED04B5" w:rsidP="007B6D66">
          <w:pPr>
            <w:pStyle w:val="Prrafodelista"/>
            <w:spacing w:after="120" w:line="240" w:lineRule="auto"/>
            <w:ind w:left="792"/>
            <w:rPr>
              <w:sz w:val="24"/>
              <w:szCs w:val="24"/>
            </w:rPr>
          </w:pPr>
        </w:p>
        <w:p w:rsidR="00ED04B5" w:rsidRPr="00B60252" w:rsidRDefault="00ED04B5" w:rsidP="007B6D66">
          <w:pPr>
            <w:pStyle w:val="Prrafodelista"/>
            <w:spacing w:after="120" w:line="240" w:lineRule="auto"/>
            <w:ind w:left="792"/>
            <w:rPr>
              <w:sz w:val="24"/>
              <w:szCs w:val="24"/>
            </w:rPr>
          </w:pPr>
          <w:r w:rsidRPr="00B60252">
            <w:rPr>
              <w:sz w:val="24"/>
              <w:szCs w:val="24"/>
            </w:rPr>
            <w:t>Sup. Terreno: 24.505 m2</w:t>
          </w:r>
        </w:p>
        <w:p w:rsidR="00636621" w:rsidRPr="00B60252" w:rsidRDefault="00636621" w:rsidP="007B6D66">
          <w:pPr>
            <w:pStyle w:val="Prrafodelista"/>
            <w:spacing w:after="120" w:line="240" w:lineRule="auto"/>
            <w:ind w:left="792"/>
            <w:rPr>
              <w:sz w:val="24"/>
              <w:szCs w:val="24"/>
            </w:rPr>
          </w:pPr>
          <w:r w:rsidRPr="00B60252">
            <w:rPr>
              <w:sz w:val="24"/>
              <w:szCs w:val="24"/>
            </w:rPr>
            <w:t xml:space="preserve">Sup. Cubierta sobre P.B.: </w:t>
          </w:r>
          <w:r w:rsidR="00E019E5" w:rsidRPr="00B60252">
            <w:rPr>
              <w:sz w:val="24"/>
              <w:szCs w:val="24"/>
            </w:rPr>
            <w:t>12.</w:t>
          </w:r>
          <w:r w:rsidR="00ED04B5" w:rsidRPr="00B60252">
            <w:rPr>
              <w:sz w:val="24"/>
              <w:szCs w:val="24"/>
            </w:rPr>
            <w:t>390</w:t>
          </w:r>
          <w:r w:rsidRPr="00B60252">
            <w:rPr>
              <w:sz w:val="24"/>
              <w:szCs w:val="24"/>
            </w:rPr>
            <w:t xml:space="preserve"> m2</w:t>
          </w:r>
        </w:p>
        <w:p w:rsidR="00E019E5" w:rsidRPr="00B60252" w:rsidRDefault="00E019E5" w:rsidP="007B6D66">
          <w:pPr>
            <w:pStyle w:val="Prrafodelista"/>
            <w:spacing w:after="120" w:line="240" w:lineRule="auto"/>
            <w:ind w:left="792"/>
            <w:rPr>
              <w:sz w:val="24"/>
              <w:szCs w:val="24"/>
            </w:rPr>
          </w:pPr>
          <w:r w:rsidRPr="00B60252">
            <w:rPr>
              <w:sz w:val="24"/>
              <w:szCs w:val="24"/>
            </w:rPr>
            <w:t>Sup. Semi Cubierta sobre P.B.: 228 m2</w:t>
          </w:r>
        </w:p>
        <w:p w:rsidR="00E019E5" w:rsidRPr="00B60252" w:rsidRDefault="00E019E5" w:rsidP="007B6D66">
          <w:pPr>
            <w:pStyle w:val="Prrafodelista"/>
            <w:spacing w:after="120" w:line="240" w:lineRule="auto"/>
            <w:ind w:left="792"/>
            <w:rPr>
              <w:sz w:val="24"/>
              <w:szCs w:val="24"/>
            </w:rPr>
          </w:pPr>
          <w:r w:rsidRPr="00B60252">
            <w:rPr>
              <w:sz w:val="24"/>
              <w:szCs w:val="24"/>
            </w:rPr>
            <w:t>Sup. Niveles superiores: 1</w:t>
          </w:r>
          <w:r w:rsidR="00ED04B5" w:rsidRPr="00B60252">
            <w:rPr>
              <w:sz w:val="24"/>
              <w:szCs w:val="24"/>
            </w:rPr>
            <w:t>800</w:t>
          </w:r>
          <w:r w:rsidRPr="00B60252">
            <w:rPr>
              <w:sz w:val="24"/>
              <w:szCs w:val="24"/>
            </w:rPr>
            <w:t xml:space="preserve"> m2</w:t>
          </w:r>
        </w:p>
        <w:p w:rsidR="00636621" w:rsidRPr="00B60252" w:rsidRDefault="00636621" w:rsidP="007B6D66">
          <w:pPr>
            <w:pStyle w:val="Prrafodelista"/>
            <w:spacing w:after="120" w:line="240" w:lineRule="auto"/>
            <w:ind w:left="792"/>
            <w:rPr>
              <w:sz w:val="24"/>
              <w:szCs w:val="24"/>
            </w:rPr>
          </w:pPr>
          <w:r w:rsidRPr="00B60252">
            <w:rPr>
              <w:sz w:val="24"/>
              <w:szCs w:val="24"/>
            </w:rPr>
            <w:t xml:space="preserve">Sup. Libre total: </w:t>
          </w:r>
          <w:r w:rsidR="00ED04B5" w:rsidRPr="00B60252">
            <w:rPr>
              <w:sz w:val="24"/>
              <w:szCs w:val="24"/>
            </w:rPr>
            <w:t>12.115</w:t>
          </w:r>
          <w:r w:rsidRPr="00B60252">
            <w:rPr>
              <w:sz w:val="24"/>
              <w:szCs w:val="24"/>
            </w:rPr>
            <w:t xml:space="preserve"> m2</w:t>
          </w:r>
        </w:p>
        <w:p w:rsidR="00636621" w:rsidRPr="00B60252" w:rsidRDefault="00636621" w:rsidP="007B6D66">
          <w:pPr>
            <w:pStyle w:val="Prrafodelista"/>
            <w:spacing w:after="120" w:line="240" w:lineRule="auto"/>
            <w:ind w:left="792"/>
            <w:rPr>
              <w:sz w:val="24"/>
              <w:szCs w:val="24"/>
            </w:rPr>
          </w:pPr>
          <w:r w:rsidRPr="00B60252">
            <w:rPr>
              <w:sz w:val="24"/>
              <w:szCs w:val="24"/>
            </w:rPr>
            <w:t>Sup. Subsuelo: 1.</w:t>
          </w:r>
          <w:r w:rsidR="00ED04B5" w:rsidRPr="00B60252">
            <w:rPr>
              <w:sz w:val="24"/>
              <w:szCs w:val="24"/>
            </w:rPr>
            <w:t>918</w:t>
          </w:r>
          <w:r w:rsidRPr="00B60252">
            <w:rPr>
              <w:sz w:val="24"/>
              <w:szCs w:val="24"/>
            </w:rPr>
            <w:t xml:space="preserve"> m2</w:t>
          </w:r>
        </w:p>
        <w:p w:rsidR="00E019E5" w:rsidRPr="00B60252" w:rsidRDefault="00E019E5" w:rsidP="007B6D66">
          <w:pPr>
            <w:spacing w:after="120" w:line="240" w:lineRule="auto"/>
            <w:rPr>
              <w:sz w:val="24"/>
              <w:szCs w:val="24"/>
            </w:rPr>
          </w:pPr>
          <w:r w:rsidRPr="00B60252">
            <w:rPr>
              <w:sz w:val="24"/>
              <w:szCs w:val="24"/>
            </w:rPr>
            <w:t xml:space="preserve">Cubierta total: </w:t>
          </w:r>
          <w:r w:rsidR="00786CE1" w:rsidRPr="00B60252">
            <w:rPr>
              <w:sz w:val="24"/>
              <w:szCs w:val="24"/>
            </w:rPr>
            <w:t>21.277</w:t>
          </w:r>
          <w:r w:rsidRPr="00B60252">
            <w:rPr>
              <w:sz w:val="24"/>
              <w:szCs w:val="24"/>
            </w:rPr>
            <w:t xml:space="preserve"> m2</w:t>
          </w:r>
        </w:p>
        <w:p w:rsidR="00B8128E" w:rsidRPr="00B60252" w:rsidRDefault="00670658" w:rsidP="007B6D66">
          <w:pPr>
            <w:autoSpaceDE w:val="0"/>
            <w:autoSpaceDN w:val="0"/>
            <w:adjustRightInd w:val="0"/>
            <w:spacing w:after="120" w:line="240" w:lineRule="auto"/>
            <w:rPr>
              <w:rFonts w:cs="Arial"/>
              <w:color w:val="000000"/>
              <w:sz w:val="24"/>
              <w:szCs w:val="24"/>
              <w:lang w:val="es-ES"/>
            </w:rPr>
          </w:pPr>
          <w:r w:rsidRPr="00B60252">
            <w:rPr>
              <w:rFonts w:cs="Arial"/>
              <w:color w:val="000000"/>
              <w:sz w:val="24"/>
              <w:szCs w:val="24"/>
              <w:lang w:val="es-ES"/>
            </w:rPr>
            <w:t xml:space="preserve">La identidad fabril no </w:t>
          </w:r>
          <w:r w:rsidR="00F27B25" w:rsidRPr="00B60252">
            <w:rPr>
              <w:rFonts w:cs="Arial"/>
              <w:color w:val="000000"/>
              <w:sz w:val="24"/>
              <w:szCs w:val="24"/>
              <w:lang w:val="es-ES"/>
            </w:rPr>
            <w:t>logra</w:t>
          </w:r>
          <w:r w:rsidRPr="00B60252">
            <w:rPr>
              <w:rFonts w:cs="Arial"/>
              <w:color w:val="000000"/>
              <w:sz w:val="24"/>
              <w:szCs w:val="24"/>
              <w:lang w:val="es-ES"/>
            </w:rPr>
            <w:t xml:space="preserve"> fraternizar con </w:t>
          </w:r>
          <w:r w:rsidR="00F27B25" w:rsidRPr="00B60252">
            <w:rPr>
              <w:rFonts w:cs="Arial"/>
              <w:color w:val="000000"/>
              <w:sz w:val="24"/>
              <w:szCs w:val="24"/>
              <w:lang w:val="es-ES"/>
            </w:rPr>
            <w:t xml:space="preserve">el aspecto residencial contiguo, cerrándose definitivamente su producción luego de un incendio hacia </w:t>
          </w:r>
          <w:r w:rsidR="00473089" w:rsidRPr="00B60252">
            <w:rPr>
              <w:rFonts w:cs="Arial"/>
              <w:color w:val="000000"/>
              <w:sz w:val="24"/>
              <w:szCs w:val="24"/>
              <w:lang w:val="es-ES"/>
            </w:rPr>
            <w:t>2013.</w:t>
          </w:r>
        </w:p>
        <w:p w:rsidR="00750048" w:rsidRPr="00B60252" w:rsidRDefault="00FC62A6" w:rsidP="007B6D66">
          <w:pPr>
            <w:spacing w:after="120" w:line="240" w:lineRule="auto"/>
            <w:rPr>
              <w:sz w:val="24"/>
              <w:szCs w:val="24"/>
              <w:lang w:val="es-ES"/>
            </w:rPr>
          </w:pPr>
          <w:r w:rsidRPr="00B60252">
            <w:rPr>
              <w:sz w:val="24"/>
              <w:szCs w:val="24"/>
              <w:lang w:val="es-ES"/>
            </w:rPr>
            <w:t xml:space="preserve">Como primer paso </w:t>
          </w:r>
          <w:r w:rsidR="00ED04B5" w:rsidRPr="00B60252">
            <w:rPr>
              <w:sz w:val="24"/>
              <w:szCs w:val="24"/>
              <w:lang w:val="es-ES"/>
            </w:rPr>
            <w:t xml:space="preserve">se </w:t>
          </w:r>
          <w:r w:rsidRPr="00B60252">
            <w:rPr>
              <w:sz w:val="24"/>
              <w:szCs w:val="24"/>
              <w:lang w:val="es-ES"/>
            </w:rPr>
            <w:t xml:space="preserve">realizó un relevamiento de </w:t>
          </w:r>
          <w:r w:rsidR="00750048" w:rsidRPr="00B60252">
            <w:rPr>
              <w:sz w:val="24"/>
              <w:szCs w:val="24"/>
              <w:lang w:val="es-ES"/>
            </w:rPr>
            <w:t xml:space="preserve">todas </w:t>
          </w:r>
          <w:r w:rsidRPr="00B60252">
            <w:rPr>
              <w:sz w:val="24"/>
              <w:szCs w:val="24"/>
              <w:lang w:val="es-ES"/>
            </w:rPr>
            <w:t xml:space="preserve">las instalaciones </w:t>
          </w:r>
          <w:r w:rsidR="00750048" w:rsidRPr="00B60252">
            <w:rPr>
              <w:sz w:val="24"/>
              <w:szCs w:val="24"/>
              <w:lang w:val="es-ES"/>
            </w:rPr>
            <w:t>tendiente a establecer los criterios de abordaje proyectual para el conjunto, mientras que paralelamente, se identifica un sector sobre calle Chuquisaca (ex playón de operaciones de carga y descarga), propicio para el proyecto de un primer edificio destinado al Instituto de Ingeniería Tecnología y Biotecnología</w:t>
          </w:r>
          <w:r w:rsidR="00F27B25" w:rsidRPr="00B60252">
            <w:rPr>
              <w:sz w:val="24"/>
              <w:szCs w:val="24"/>
              <w:lang w:val="es-ES"/>
            </w:rPr>
            <w:t xml:space="preserve"> (Sector 2)</w:t>
          </w:r>
          <w:r w:rsidR="00750048" w:rsidRPr="00B60252">
            <w:rPr>
              <w:sz w:val="24"/>
              <w:szCs w:val="24"/>
              <w:lang w:val="es-ES"/>
            </w:rPr>
            <w:t>, el cual se proyecta y licita hacia principios de 2016.</w:t>
          </w:r>
        </w:p>
        <w:p w:rsidR="00DF0621" w:rsidRPr="00B60252" w:rsidRDefault="00DF0621" w:rsidP="007B6D66">
          <w:pPr>
            <w:spacing w:after="120" w:line="240" w:lineRule="auto"/>
            <w:rPr>
              <w:rFonts w:cs="Arial"/>
              <w:sz w:val="24"/>
              <w:szCs w:val="28"/>
            </w:rPr>
          </w:pPr>
          <w:r w:rsidRPr="00B60252">
            <w:rPr>
              <w:rFonts w:cs="Arial"/>
              <w:sz w:val="24"/>
              <w:szCs w:val="28"/>
            </w:rPr>
            <w:lastRenderedPageBreak/>
            <w:t>Según se estableciera en un inicio, el problema determinante a atender es la imposibilidad de iluminar y ventilar los espacios centrales del edificio</w:t>
          </w:r>
          <w:r w:rsidR="00750048" w:rsidRPr="00B60252">
            <w:rPr>
              <w:rFonts w:cs="Arial"/>
              <w:sz w:val="24"/>
              <w:szCs w:val="28"/>
            </w:rPr>
            <w:t xml:space="preserve"> habida cuenta que se trata de una industria cuya principal características para la producción es la estanqueidad, y se ha evitado en todos sus edificios la iluminación y ventilación natural.</w:t>
          </w:r>
        </w:p>
        <w:p w:rsidR="00DF0621" w:rsidRPr="00B60252" w:rsidRDefault="00DF0621" w:rsidP="007B6D66">
          <w:pPr>
            <w:spacing w:after="120" w:line="240" w:lineRule="auto"/>
            <w:rPr>
              <w:rFonts w:cs="Arial"/>
              <w:sz w:val="24"/>
              <w:szCs w:val="28"/>
            </w:rPr>
          </w:pPr>
          <w:r w:rsidRPr="00B60252">
            <w:rPr>
              <w:rFonts w:cs="Arial"/>
              <w:sz w:val="24"/>
              <w:szCs w:val="28"/>
            </w:rPr>
            <w:t>Se ha identificado un edificio mayor que subyace bajo diversas cámaras industrializadas y cubiertas de chapa.</w:t>
          </w:r>
        </w:p>
        <w:p w:rsidR="00DF0621" w:rsidRPr="00B60252" w:rsidRDefault="00DF0621" w:rsidP="007B6D66">
          <w:pPr>
            <w:spacing w:after="120" w:line="240" w:lineRule="auto"/>
            <w:rPr>
              <w:rFonts w:cs="Arial"/>
              <w:sz w:val="24"/>
              <w:szCs w:val="28"/>
            </w:rPr>
          </w:pPr>
        </w:p>
        <w:p w:rsidR="00DF0621" w:rsidRPr="00B60252" w:rsidRDefault="00DF0621" w:rsidP="007B6D66">
          <w:pPr>
            <w:spacing w:after="120" w:line="240" w:lineRule="auto"/>
            <w:rPr>
              <w:rFonts w:cs="Arial"/>
              <w:sz w:val="24"/>
              <w:szCs w:val="28"/>
            </w:rPr>
          </w:pPr>
          <w:r w:rsidRPr="00B60252">
            <w:rPr>
              <w:rFonts w:cs="Arial"/>
              <w:sz w:val="24"/>
              <w:szCs w:val="28"/>
            </w:rPr>
            <w:t>Este edificio tiene una materialidad homogénea, y constructivamente es el más adecuado para ser tomado como indicador de modulación general que rija el resto de la intervención.</w:t>
          </w:r>
        </w:p>
        <w:p w:rsidR="00DF0621" w:rsidRPr="00B60252" w:rsidRDefault="00DF0621" w:rsidP="007B6D66">
          <w:pPr>
            <w:spacing w:after="120" w:line="240" w:lineRule="auto"/>
            <w:rPr>
              <w:rFonts w:cs="Arial"/>
              <w:sz w:val="24"/>
              <w:szCs w:val="28"/>
            </w:rPr>
          </w:pPr>
        </w:p>
        <w:p w:rsidR="00DF0621" w:rsidRPr="00B60252" w:rsidRDefault="00DF0621" w:rsidP="007B6D66">
          <w:pPr>
            <w:spacing w:after="120" w:line="240" w:lineRule="auto"/>
            <w:rPr>
              <w:rFonts w:cs="Arial"/>
              <w:sz w:val="24"/>
              <w:szCs w:val="28"/>
            </w:rPr>
          </w:pPr>
          <w:r w:rsidRPr="00B60252">
            <w:rPr>
              <w:rFonts w:cs="Arial"/>
              <w:sz w:val="24"/>
              <w:szCs w:val="28"/>
            </w:rPr>
            <w:t>Esta modulación, aunque varía según los sectores, tiene cierta semejanza en cuanto a su adecuación a espacios áulicos.</w:t>
          </w:r>
        </w:p>
        <w:p w:rsidR="00DF0621" w:rsidRPr="00B60252" w:rsidRDefault="00DF0621" w:rsidP="007B6D66">
          <w:pPr>
            <w:spacing w:after="120" w:line="240" w:lineRule="auto"/>
            <w:rPr>
              <w:rFonts w:cs="Arial"/>
              <w:sz w:val="24"/>
              <w:szCs w:val="28"/>
            </w:rPr>
          </w:pPr>
        </w:p>
        <w:p w:rsidR="00DF0621" w:rsidRPr="00B60252" w:rsidRDefault="00DF0621" w:rsidP="007B6D66">
          <w:pPr>
            <w:spacing w:after="120" w:line="240" w:lineRule="auto"/>
            <w:rPr>
              <w:rFonts w:cs="Arial"/>
              <w:sz w:val="24"/>
              <w:szCs w:val="28"/>
            </w:rPr>
          </w:pPr>
          <w:r w:rsidRPr="00B60252">
            <w:rPr>
              <w:rFonts w:cs="Arial"/>
              <w:sz w:val="24"/>
              <w:szCs w:val="28"/>
            </w:rPr>
            <w:t xml:space="preserve">La altura del edificio (aprox. 5.60 al fondo de viga), es homogénea y se buscan alternativas para adecuarla al uso y proporciones áulicas, </w:t>
          </w:r>
          <w:r w:rsidR="00F27B25" w:rsidRPr="00B60252">
            <w:rPr>
              <w:rFonts w:cs="Arial"/>
              <w:sz w:val="24"/>
              <w:szCs w:val="28"/>
            </w:rPr>
            <w:t>incluyendo</w:t>
          </w:r>
          <w:r w:rsidRPr="00B60252">
            <w:rPr>
              <w:rFonts w:cs="Arial"/>
              <w:sz w:val="24"/>
              <w:szCs w:val="28"/>
            </w:rPr>
            <w:t xml:space="preserve"> entrepisos independientes </w:t>
          </w:r>
          <w:r w:rsidR="00F27B25" w:rsidRPr="00B60252">
            <w:rPr>
              <w:rFonts w:cs="Arial"/>
              <w:sz w:val="24"/>
              <w:szCs w:val="28"/>
            </w:rPr>
            <w:t>en sectores determinados.</w:t>
          </w:r>
        </w:p>
        <w:p w:rsidR="00DF0621" w:rsidRPr="00B60252" w:rsidRDefault="00DF0621" w:rsidP="007B6D66">
          <w:pPr>
            <w:spacing w:after="120" w:line="240" w:lineRule="auto"/>
            <w:rPr>
              <w:rFonts w:cs="Arial"/>
              <w:sz w:val="24"/>
              <w:szCs w:val="28"/>
            </w:rPr>
          </w:pPr>
        </w:p>
        <w:p w:rsidR="00DF0621" w:rsidRPr="00B60252" w:rsidRDefault="00DF0621" w:rsidP="007B6D66">
          <w:pPr>
            <w:spacing w:after="120" w:line="240" w:lineRule="auto"/>
            <w:rPr>
              <w:rFonts w:cs="Arial"/>
              <w:sz w:val="24"/>
              <w:szCs w:val="28"/>
            </w:rPr>
          </w:pPr>
          <w:r w:rsidRPr="00B60252">
            <w:rPr>
              <w:rFonts w:cs="Arial"/>
              <w:sz w:val="24"/>
              <w:szCs w:val="28"/>
            </w:rPr>
            <w:t>Existe un subsuelo de importantes dimensiones donde funcionaban los vestuarios</w:t>
          </w:r>
          <w:r w:rsidR="00F27B25" w:rsidRPr="00B60252">
            <w:rPr>
              <w:rFonts w:cs="Arial"/>
              <w:sz w:val="24"/>
              <w:szCs w:val="28"/>
            </w:rPr>
            <w:t xml:space="preserve"> y depósitos</w:t>
          </w:r>
          <w:r w:rsidRPr="00B60252">
            <w:rPr>
              <w:rFonts w:cs="Arial"/>
              <w:sz w:val="24"/>
              <w:szCs w:val="28"/>
            </w:rPr>
            <w:t xml:space="preserve">, cuenta con 8 accesos desde diferentes puntos de la planta, su uso </w:t>
          </w:r>
          <w:r w:rsidR="00F27B25" w:rsidRPr="00B60252">
            <w:rPr>
              <w:rFonts w:cs="Arial"/>
              <w:sz w:val="24"/>
              <w:szCs w:val="28"/>
            </w:rPr>
            <w:t>se mantendrá igual.</w:t>
          </w:r>
        </w:p>
        <w:p w:rsidR="00DF0621" w:rsidRPr="00B60252" w:rsidRDefault="00DF0621" w:rsidP="007B6D66">
          <w:pPr>
            <w:spacing w:after="120" w:line="240" w:lineRule="auto"/>
            <w:rPr>
              <w:rFonts w:cs="Arial"/>
              <w:sz w:val="24"/>
              <w:szCs w:val="28"/>
            </w:rPr>
          </w:pPr>
        </w:p>
        <w:p w:rsidR="00DF0621" w:rsidRPr="00B60252" w:rsidRDefault="00DF0621" w:rsidP="007B6D66">
          <w:pPr>
            <w:spacing w:after="120" w:line="240" w:lineRule="auto"/>
            <w:rPr>
              <w:rFonts w:cs="Arial"/>
              <w:sz w:val="24"/>
              <w:szCs w:val="28"/>
            </w:rPr>
          </w:pPr>
          <w:r w:rsidRPr="00B60252">
            <w:rPr>
              <w:rFonts w:cs="Arial"/>
              <w:sz w:val="24"/>
              <w:szCs w:val="28"/>
            </w:rPr>
            <w:t xml:space="preserve">Sobre calle del Socorro se levanta un </w:t>
          </w:r>
          <w:r w:rsidR="00F27B25" w:rsidRPr="00B60252">
            <w:rPr>
              <w:rFonts w:cs="Arial"/>
              <w:sz w:val="24"/>
              <w:szCs w:val="28"/>
            </w:rPr>
            <w:t>de</w:t>
          </w:r>
          <w:r w:rsidRPr="00B60252">
            <w:rPr>
              <w:rFonts w:cs="Arial"/>
              <w:sz w:val="24"/>
              <w:szCs w:val="28"/>
            </w:rPr>
            <w:t xml:space="preserve"> antiguos laboratorios, cuyo estado general es bueno.</w:t>
          </w:r>
        </w:p>
        <w:p w:rsidR="00DF0621" w:rsidRPr="00B60252" w:rsidRDefault="00DF0621" w:rsidP="007B6D66">
          <w:pPr>
            <w:spacing w:after="120" w:line="240" w:lineRule="auto"/>
            <w:rPr>
              <w:rFonts w:cs="Arial"/>
              <w:sz w:val="24"/>
              <w:szCs w:val="28"/>
            </w:rPr>
          </w:pPr>
        </w:p>
        <w:p w:rsidR="00DF0621" w:rsidRPr="00B60252" w:rsidRDefault="00DF0621" w:rsidP="007B6D66">
          <w:pPr>
            <w:spacing w:after="120" w:line="240" w:lineRule="auto"/>
            <w:rPr>
              <w:rFonts w:cs="Arial"/>
              <w:sz w:val="24"/>
              <w:szCs w:val="28"/>
            </w:rPr>
          </w:pPr>
          <w:r w:rsidRPr="00B60252">
            <w:rPr>
              <w:rFonts w:cs="Arial"/>
              <w:sz w:val="24"/>
              <w:szCs w:val="28"/>
            </w:rPr>
            <w:t>Parte de este edificio ha sido afectado parcialmente por un incendio, que no ha alterado sus condici</w:t>
          </w:r>
          <w:r w:rsidR="00F27B25" w:rsidRPr="00B60252">
            <w:rPr>
              <w:rFonts w:cs="Arial"/>
              <w:sz w:val="24"/>
              <w:szCs w:val="28"/>
            </w:rPr>
            <w:t>ones portantes o constructivas.</w:t>
          </w:r>
        </w:p>
        <w:p w:rsidR="00DF0621" w:rsidRPr="00B60252" w:rsidRDefault="00DF0621" w:rsidP="007B6D66">
          <w:pPr>
            <w:spacing w:after="120" w:line="240" w:lineRule="auto"/>
            <w:rPr>
              <w:rFonts w:cs="Arial"/>
              <w:sz w:val="24"/>
              <w:szCs w:val="28"/>
            </w:rPr>
          </w:pPr>
        </w:p>
        <w:p w:rsidR="00DF0621" w:rsidRPr="00B60252" w:rsidRDefault="00DF0621" w:rsidP="007B6D66">
          <w:pPr>
            <w:spacing w:after="120" w:line="240" w:lineRule="auto"/>
            <w:rPr>
              <w:rFonts w:cs="Arial"/>
              <w:sz w:val="24"/>
              <w:szCs w:val="28"/>
            </w:rPr>
          </w:pPr>
          <w:r w:rsidRPr="00B60252">
            <w:rPr>
              <w:rFonts w:cs="Arial"/>
              <w:sz w:val="24"/>
              <w:szCs w:val="28"/>
            </w:rPr>
            <w:t>La superficie útil será determinada luego de establecer la cantidad de patios de ventilación necesarios p</w:t>
          </w:r>
          <w:r w:rsidR="000A18C9" w:rsidRPr="00B60252">
            <w:rPr>
              <w:rFonts w:cs="Arial"/>
              <w:sz w:val="24"/>
              <w:szCs w:val="28"/>
            </w:rPr>
            <w:t>ara atender a todo el conjunto.</w:t>
          </w:r>
        </w:p>
        <w:p w:rsidR="000A18C9" w:rsidRPr="00B60252" w:rsidRDefault="000A18C9" w:rsidP="007B6D66">
          <w:pPr>
            <w:spacing w:after="120" w:line="240" w:lineRule="auto"/>
            <w:rPr>
              <w:rFonts w:cs="Arial"/>
              <w:sz w:val="24"/>
              <w:szCs w:val="28"/>
            </w:rPr>
          </w:pPr>
        </w:p>
        <w:p w:rsidR="00832FD3" w:rsidRPr="00B60252" w:rsidRDefault="00DF0621" w:rsidP="007B6D66">
          <w:pPr>
            <w:spacing w:after="120" w:line="240" w:lineRule="auto"/>
            <w:rPr>
              <w:rFonts w:cs="Arial"/>
              <w:sz w:val="24"/>
              <w:szCs w:val="28"/>
            </w:rPr>
          </w:pPr>
          <w:r w:rsidRPr="00B60252">
            <w:rPr>
              <w:rFonts w:cs="Arial"/>
              <w:sz w:val="24"/>
              <w:szCs w:val="28"/>
            </w:rPr>
            <w:t>En relación con el impacto urbano presente y futuro, se detectan problemas de capacidad de estacionamiento vehicular, dificultades para la circulación, y en espera del crecimiento proyectado, insuficiente transporte público e inexistencia de estrategias del movimiento de personas.</w:t>
          </w:r>
        </w:p>
        <w:p w:rsidR="00403F35" w:rsidRPr="00B60252" w:rsidRDefault="00214ADF" w:rsidP="007B6D66">
          <w:pPr>
            <w:pStyle w:val="Ttulo1"/>
            <w:spacing w:before="0" w:after="120" w:line="240" w:lineRule="auto"/>
            <w:rPr>
              <w:sz w:val="28"/>
            </w:rPr>
          </w:pPr>
          <w:bookmarkStart w:id="6" w:name="_Toc484170279"/>
          <w:r w:rsidRPr="00B60252">
            <w:rPr>
              <w:sz w:val="28"/>
            </w:rPr>
            <w:t>ESTRATEGIAS PROYECTUALES PARA EL CAMPUS</w:t>
          </w:r>
          <w:bookmarkEnd w:id="6"/>
        </w:p>
        <w:p w:rsidR="00A13562" w:rsidRPr="00B60252" w:rsidRDefault="00F86F1D" w:rsidP="007B6D66">
          <w:pPr>
            <w:spacing w:after="120" w:line="240" w:lineRule="auto"/>
            <w:rPr>
              <w:rFonts w:cs="Arial"/>
              <w:sz w:val="24"/>
              <w:szCs w:val="28"/>
            </w:rPr>
          </w:pPr>
          <w:r w:rsidRPr="00B60252">
            <w:rPr>
              <w:rFonts w:cs="Arial"/>
              <w:sz w:val="24"/>
              <w:szCs w:val="28"/>
            </w:rPr>
            <w:lastRenderedPageBreak/>
            <w:t xml:space="preserve">Es importante aclarar que todas las etapas de intervención son planeadas y propuestas en simultáneo con el funcionamiento actual y en el corto plazo de diversos sectores que han podido adecuarse fácilmente, pero proponiendo un uso futuro, y nuevas formas de vincularse </w:t>
          </w:r>
          <w:r w:rsidR="0043459B" w:rsidRPr="00B60252">
            <w:rPr>
              <w:rFonts w:cs="Arial"/>
              <w:sz w:val="24"/>
              <w:szCs w:val="28"/>
            </w:rPr>
            <w:t>con el resto en el largo plazo.</w:t>
          </w:r>
        </w:p>
        <w:p w:rsidR="001B1DCE" w:rsidRPr="00B60252" w:rsidRDefault="00F86F1D" w:rsidP="007B6D66">
          <w:pPr>
            <w:spacing w:after="120" w:line="240" w:lineRule="auto"/>
            <w:rPr>
              <w:rFonts w:cs="Arial"/>
              <w:sz w:val="24"/>
              <w:szCs w:val="28"/>
            </w:rPr>
          </w:pPr>
          <w:r w:rsidRPr="00B60252">
            <w:rPr>
              <w:rFonts w:cs="Arial"/>
              <w:sz w:val="24"/>
              <w:szCs w:val="28"/>
            </w:rPr>
            <w:t>Así, el Sector 1 y Sector 3 se encuentran ocupados con actividad (2016 y 2017) mientras que el Sector 2 (nuevo edificio) se encuentra en ejecución (finalización aprox. 2018).</w:t>
          </w:r>
          <w:r w:rsidR="00832FD3" w:rsidRPr="00B60252">
            <w:rPr>
              <w:rFonts w:cs="Arial"/>
              <w:sz w:val="24"/>
              <w:szCs w:val="28"/>
            </w:rPr>
            <w:t xml:space="preserve"> Todos ellos forman parte de los criterios generales.</w:t>
          </w:r>
        </w:p>
        <w:p w:rsidR="00F86F1D" w:rsidRPr="00B60252" w:rsidRDefault="00832FD3" w:rsidP="007B6D66">
          <w:pPr>
            <w:spacing w:after="120" w:line="240" w:lineRule="auto"/>
            <w:rPr>
              <w:sz w:val="24"/>
            </w:rPr>
          </w:pPr>
          <w:r w:rsidRPr="00B60252">
            <w:rPr>
              <w:sz w:val="24"/>
            </w:rPr>
            <w:t>Constituir</w:t>
          </w:r>
          <w:r w:rsidR="00F86F1D" w:rsidRPr="00B60252">
            <w:rPr>
              <w:sz w:val="24"/>
            </w:rPr>
            <w:t xml:space="preserve"> una composición homogénea entre los recursos existentes y nuevos, que permita el acceso, circulación y conexión </w:t>
          </w:r>
          <w:r w:rsidR="00651498" w:rsidRPr="00B60252">
            <w:rPr>
              <w:sz w:val="24"/>
            </w:rPr>
            <w:t>ordenada y lógica</w:t>
          </w:r>
          <w:r w:rsidR="00F86F1D" w:rsidRPr="00B60252">
            <w:rPr>
              <w:sz w:val="24"/>
            </w:rPr>
            <w:t>, entre sectores y actividades.</w:t>
          </w:r>
        </w:p>
        <w:p w:rsidR="008E30F0" w:rsidRPr="00B60252" w:rsidRDefault="008E30F0" w:rsidP="007B6D66">
          <w:pPr>
            <w:spacing w:after="120" w:line="240" w:lineRule="auto"/>
            <w:rPr>
              <w:sz w:val="24"/>
            </w:rPr>
          </w:pPr>
          <w:r w:rsidRPr="00B60252">
            <w:rPr>
              <w:sz w:val="24"/>
            </w:rPr>
            <w:t>Crear una identidad del campus, unificando los lenguajes ylas relaciones entre edificios y espacios libres.</w:t>
          </w:r>
        </w:p>
        <w:p w:rsidR="00832FD3" w:rsidRPr="00B60252" w:rsidRDefault="00F86F1D" w:rsidP="007B6D66">
          <w:pPr>
            <w:spacing w:after="120" w:line="240" w:lineRule="auto"/>
            <w:rPr>
              <w:sz w:val="24"/>
            </w:rPr>
          </w:pPr>
          <w:r w:rsidRPr="00B60252">
            <w:rPr>
              <w:sz w:val="24"/>
            </w:rPr>
            <w:t xml:space="preserve">Economía de puntos de acceso y </w:t>
          </w:r>
          <w:r w:rsidR="008E30F0" w:rsidRPr="00B60252">
            <w:rPr>
              <w:sz w:val="24"/>
            </w:rPr>
            <w:t>circulaciones peatonales y vehiculares</w:t>
          </w:r>
          <w:r w:rsidR="00832FD3" w:rsidRPr="00B60252">
            <w:rPr>
              <w:sz w:val="24"/>
            </w:rPr>
            <w:t>.</w:t>
          </w:r>
        </w:p>
        <w:p w:rsidR="00F86F1D" w:rsidRPr="00B60252" w:rsidRDefault="00832FD3" w:rsidP="007B6D66">
          <w:pPr>
            <w:spacing w:after="120" w:line="240" w:lineRule="auto"/>
            <w:rPr>
              <w:sz w:val="24"/>
            </w:rPr>
          </w:pPr>
          <w:r w:rsidRPr="00B60252">
            <w:rPr>
              <w:sz w:val="24"/>
            </w:rPr>
            <w:t>Recuperación y creación de espacios libres, parquizados y/o arbolados</w:t>
          </w:r>
          <w:r w:rsidR="008E30F0" w:rsidRPr="00B60252">
            <w:rPr>
              <w:sz w:val="24"/>
            </w:rPr>
            <w:t xml:space="preserve"> que sean además convocantes y fortalezcan la relación homogénea entre alumnos de las diversas disciplinas.</w:t>
          </w:r>
        </w:p>
        <w:p w:rsidR="00A13562" w:rsidRPr="00B60252" w:rsidRDefault="008E30F0" w:rsidP="007B6D66">
          <w:pPr>
            <w:spacing w:after="120" w:line="240" w:lineRule="auto"/>
            <w:rPr>
              <w:sz w:val="24"/>
            </w:rPr>
          </w:pPr>
          <w:r w:rsidRPr="00B60252">
            <w:rPr>
              <w:sz w:val="24"/>
            </w:rPr>
            <w:t xml:space="preserve">Creación de nuevas visuales, recorridos y perspectivas ricos en vegetación que constituyan un verdadero sentido de campus, pese </w:t>
          </w:r>
          <w:r w:rsidR="00F06D5F" w:rsidRPr="00B60252">
            <w:rPr>
              <w:sz w:val="24"/>
            </w:rPr>
            <w:t>a</w:t>
          </w:r>
          <w:r w:rsidR="001B1DCE" w:rsidRPr="00B60252">
            <w:rPr>
              <w:sz w:val="24"/>
            </w:rPr>
            <w:t xml:space="preserve"> la </w:t>
          </w:r>
          <w:r w:rsidR="00F06D5F" w:rsidRPr="00B60252">
            <w:rPr>
              <w:sz w:val="24"/>
            </w:rPr>
            <w:t>situación  urbana</w:t>
          </w:r>
          <w:r w:rsidR="002479F5" w:rsidRPr="00B60252">
            <w:rPr>
              <w:sz w:val="24"/>
            </w:rPr>
            <w:t>.</w:t>
          </w:r>
        </w:p>
        <w:p w:rsidR="000A18C9" w:rsidRPr="00B60252" w:rsidRDefault="000A18C9" w:rsidP="007B6D66">
          <w:pPr>
            <w:spacing w:after="120" w:line="240" w:lineRule="auto"/>
            <w:rPr>
              <w:sz w:val="24"/>
            </w:rPr>
          </w:pPr>
        </w:p>
        <w:p w:rsidR="001B1DCE" w:rsidRPr="00B60252" w:rsidRDefault="00214ADF" w:rsidP="007B6D66">
          <w:pPr>
            <w:pStyle w:val="Ttulo1"/>
            <w:spacing w:before="0" w:after="120" w:line="240" w:lineRule="auto"/>
            <w:rPr>
              <w:sz w:val="28"/>
            </w:rPr>
          </w:pPr>
          <w:bookmarkStart w:id="7" w:name="_Toc484170280"/>
          <w:r w:rsidRPr="00B60252">
            <w:rPr>
              <w:sz w:val="28"/>
            </w:rPr>
            <w:t>ESTRATEGIAS PROYECTUALES PARA EL EDIFICIO PRINCIPAL</w:t>
          </w:r>
          <w:bookmarkEnd w:id="7"/>
        </w:p>
        <w:p w:rsidR="00280EB2" w:rsidRPr="00B60252" w:rsidRDefault="00280EB2" w:rsidP="00280EB2">
          <w:pPr>
            <w:pStyle w:val="Ttulo2"/>
            <w:spacing w:before="0" w:after="120" w:line="240" w:lineRule="auto"/>
          </w:pPr>
          <w:bookmarkStart w:id="8" w:name="_Toc484170281"/>
          <w:r w:rsidRPr="00B60252">
            <w:t>Simbólica</w:t>
          </w:r>
          <w:bookmarkEnd w:id="8"/>
        </w:p>
        <w:p w:rsidR="00280EB2" w:rsidRPr="00B60252" w:rsidRDefault="00280EB2" w:rsidP="00280EB2">
          <w:pPr>
            <w:spacing w:after="120" w:line="240" w:lineRule="auto"/>
            <w:rPr>
              <w:sz w:val="24"/>
            </w:rPr>
          </w:pPr>
          <w:r w:rsidRPr="00B60252">
            <w:rPr>
              <w:sz w:val="24"/>
            </w:rPr>
            <w:t>Tres elementos componen el corazón y estructuran  todo el conjunto: biblioteca, aula magna y sendas crujías de aulas generales, que se alinean siempre frente a patios interiores o sectores parquizados.</w:t>
          </w:r>
        </w:p>
        <w:p w:rsidR="00280EB2" w:rsidRPr="00B60252" w:rsidRDefault="00280EB2" w:rsidP="00280EB2">
          <w:pPr>
            <w:spacing w:after="120" w:line="240" w:lineRule="auto"/>
            <w:rPr>
              <w:sz w:val="24"/>
            </w:rPr>
          </w:pPr>
          <w:r w:rsidRPr="00B60252">
            <w:rPr>
              <w:sz w:val="24"/>
            </w:rPr>
            <w:t>Se conforma una batería de aulas de uso general que serán compartidas por todas las especialidades, evitando los agrupamientos por instituto y fortaleciendo el carácter interdisciplinar que  propicie los ambientes de aprendizaje.</w:t>
          </w:r>
        </w:p>
        <w:p w:rsidR="00280EB2" w:rsidRPr="00B60252" w:rsidRDefault="00280EB2" w:rsidP="00280EB2">
          <w:pPr>
            <w:pStyle w:val="Ttulo2"/>
            <w:spacing w:before="0" w:after="120" w:line="240" w:lineRule="auto"/>
          </w:pPr>
          <w:bookmarkStart w:id="9" w:name="_Toc484170282"/>
          <w:r w:rsidRPr="00B60252">
            <w:t>Funcional</w:t>
          </w:r>
          <w:bookmarkEnd w:id="9"/>
        </w:p>
        <w:p w:rsidR="00280EB2" w:rsidRPr="00B60252" w:rsidRDefault="00280EB2" w:rsidP="00280EB2">
          <w:pPr>
            <w:spacing w:after="120" w:line="240" w:lineRule="auto"/>
            <w:rPr>
              <w:sz w:val="24"/>
            </w:rPr>
          </w:pPr>
          <w:r w:rsidRPr="00B60252">
            <w:rPr>
              <w:sz w:val="24"/>
            </w:rPr>
            <w:t>Se conciben circulaciones estructurantes en dos escalas: una mayor entre edificios, y otra menor entre sectores.</w:t>
          </w:r>
        </w:p>
        <w:p w:rsidR="00280EB2" w:rsidRPr="00B60252" w:rsidRDefault="00280EB2" w:rsidP="00280EB2">
          <w:pPr>
            <w:spacing w:after="120" w:line="240" w:lineRule="auto"/>
            <w:rPr>
              <w:sz w:val="24"/>
            </w:rPr>
          </w:pPr>
          <w:r w:rsidRPr="00B60252">
            <w:rPr>
              <w:sz w:val="24"/>
            </w:rPr>
            <w:t>El edificio tiene dos accesos peatonales principales: uno sobre el estacionamiento de calle Mazzarello y el otro a través de la calle peatonal que se abrirá entre sectores y que se aborda desde el sector de parque lateral.</w:t>
          </w:r>
        </w:p>
        <w:p w:rsidR="00280EB2" w:rsidRPr="00B60252" w:rsidRDefault="00280EB2" w:rsidP="00280EB2">
          <w:pPr>
            <w:spacing w:after="120" w:line="240" w:lineRule="auto"/>
            <w:rPr>
              <w:sz w:val="24"/>
            </w:rPr>
          </w:pPr>
          <w:r w:rsidRPr="00B60252">
            <w:rPr>
              <w:sz w:val="24"/>
            </w:rPr>
            <w:t xml:space="preserve">En un entrepiso sobre el acceso general se ubica el área de investigación, en franca relación visual </w:t>
          </w:r>
          <w:r w:rsidR="003C24D0" w:rsidRPr="00B60252">
            <w:rPr>
              <w:sz w:val="24"/>
            </w:rPr>
            <w:t>con éste</w:t>
          </w:r>
          <w:r w:rsidRPr="00B60252">
            <w:rPr>
              <w:sz w:val="24"/>
            </w:rPr>
            <w:t>.</w:t>
          </w:r>
        </w:p>
        <w:p w:rsidR="00280EB2" w:rsidRPr="00B60252" w:rsidRDefault="00280EB2" w:rsidP="00280EB2">
          <w:pPr>
            <w:spacing w:after="120" w:line="240" w:lineRule="auto"/>
            <w:rPr>
              <w:sz w:val="24"/>
            </w:rPr>
          </w:pPr>
          <w:r w:rsidRPr="00B60252">
            <w:rPr>
              <w:sz w:val="24"/>
            </w:rPr>
            <w:t>Se agrupan los espacios para uso específico de cada carrera en un anillo periférico, con acceso desde el exterior para abastecimiento (talleres, laboratorios), usos comunitarios (kinesiología, enfermería), que den virtualmente apoyo a las actividades más genéricas del espacio central.</w:t>
          </w:r>
        </w:p>
        <w:p w:rsidR="001B1DCE" w:rsidRPr="00B60252" w:rsidRDefault="001328C2" w:rsidP="007B6D66">
          <w:pPr>
            <w:pStyle w:val="Ttulo2"/>
            <w:spacing w:before="0" w:after="120" w:line="240" w:lineRule="auto"/>
          </w:pPr>
          <w:r w:rsidRPr="00B60252">
            <w:lastRenderedPageBreak/>
            <w:t>Constructiva</w:t>
          </w:r>
        </w:p>
        <w:p w:rsidR="001B1DCE" w:rsidRPr="00B60252" w:rsidRDefault="00DF0621" w:rsidP="007B6D66">
          <w:pPr>
            <w:spacing w:after="120" w:line="240" w:lineRule="auto"/>
            <w:rPr>
              <w:rFonts w:cs="Arial"/>
              <w:sz w:val="24"/>
              <w:szCs w:val="28"/>
            </w:rPr>
          </w:pPr>
          <w:r w:rsidRPr="00B60252">
            <w:rPr>
              <w:rFonts w:cs="Arial"/>
              <w:sz w:val="24"/>
              <w:szCs w:val="28"/>
            </w:rPr>
            <w:t>Se busca establecer correctas condiciones de habitabilidad y confort, interviniendo sectorizadamente sobre la cubierta, de manera de crear patios interiores o directamente pasa</w:t>
          </w:r>
          <w:r w:rsidR="0043459B" w:rsidRPr="00B60252">
            <w:rPr>
              <w:rFonts w:cs="Arial"/>
              <w:sz w:val="24"/>
              <w:szCs w:val="28"/>
            </w:rPr>
            <w:t xml:space="preserve">ntes o vinculados al exterior. </w:t>
          </w:r>
        </w:p>
        <w:p w:rsidR="00DF0621" w:rsidRPr="00B60252" w:rsidRDefault="00DF0621" w:rsidP="007B6D66">
          <w:pPr>
            <w:spacing w:after="120" w:line="240" w:lineRule="auto"/>
            <w:rPr>
              <w:rFonts w:cs="Arial"/>
              <w:sz w:val="24"/>
              <w:szCs w:val="28"/>
            </w:rPr>
          </w:pPr>
          <w:r w:rsidRPr="00B60252">
            <w:rPr>
              <w:rFonts w:cs="Arial"/>
              <w:sz w:val="24"/>
              <w:szCs w:val="28"/>
            </w:rPr>
            <w:t>Esta intervención toma la forma de agujeros que siguen la trama del casetonado, dejando un emparrillado de vigas, a modo de pérgola, decisión que busca proteger la in</w:t>
          </w:r>
          <w:r w:rsidR="0043459B" w:rsidRPr="00B60252">
            <w:rPr>
              <w:rFonts w:cs="Arial"/>
              <w:sz w:val="24"/>
              <w:szCs w:val="28"/>
            </w:rPr>
            <w:t>tegridad portante del conjunto.</w:t>
          </w:r>
        </w:p>
        <w:p w:rsidR="00DF0621" w:rsidRPr="00B60252" w:rsidRDefault="00DF0621" w:rsidP="007B6D66">
          <w:pPr>
            <w:spacing w:after="120" w:line="240" w:lineRule="auto"/>
            <w:rPr>
              <w:rFonts w:cs="Arial"/>
              <w:sz w:val="24"/>
              <w:szCs w:val="28"/>
            </w:rPr>
          </w:pPr>
          <w:r w:rsidRPr="00B60252">
            <w:rPr>
              <w:rFonts w:cs="Arial"/>
              <w:sz w:val="24"/>
              <w:szCs w:val="28"/>
            </w:rPr>
            <w:t>Por otro lado, la remoción de diversas cámaras industrializadas tiende a crear mayor superficie libre en la envolvente propiciando la incorporación de aventanamientos, y la recuperación de terreno libre que favorecerá el balance de superficies y aportará terreno libr</w:t>
          </w:r>
          <w:r w:rsidR="0043459B" w:rsidRPr="00B60252">
            <w:rPr>
              <w:rFonts w:cs="Arial"/>
              <w:sz w:val="24"/>
              <w:szCs w:val="28"/>
            </w:rPr>
            <w:t>e con vistas a su parquización.</w:t>
          </w:r>
        </w:p>
        <w:p w:rsidR="001B1DCE" w:rsidRPr="00B60252" w:rsidRDefault="00DF0621" w:rsidP="007B6D66">
          <w:pPr>
            <w:spacing w:after="120" w:line="240" w:lineRule="auto"/>
            <w:rPr>
              <w:rFonts w:cs="Arial"/>
              <w:sz w:val="24"/>
              <w:szCs w:val="28"/>
            </w:rPr>
          </w:pPr>
          <w:r w:rsidRPr="00B60252">
            <w:rPr>
              <w:rFonts w:cs="Arial"/>
              <w:sz w:val="24"/>
              <w:szCs w:val="28"/>
            </w:rPr>
            <w:t>Se utilizarán en la medida de lo posible los paramentos y tabiques de mampostería que conforman las diversas cámaras interiores, habida cuenta de su robust</w:t>
          </w:r>
          <w:r w:rsidR="0043459B" w:rsidRPr="00B60252">
            <w:rPr>
              <w:rFonts w:cs="Arial"/>
              <w:sz w:val="24"/>
              <w:szCs w:val="28"/>
            </w:rPr>
            <w:t xml:space="preserve">ez y dificultad de demolición. </w:t>
          </w:r>
        </w:p>
        <w:p w:rsidR="00280EB2" w:rsidRPr="00B60252" w:rsidRDefault="001B1DCE" w:rsidP="007B6D66">
          <w:pPr>
            <w:spacing w:after="120" w:line="240" w:lineRule="auto"/>
            <w:rPr>
              <w:rFonts w:cs="Arial"/>
              <w:sz w:val="24"/>
              <w:szCs w:val="28"/>
            </w:rPr>
          </w:pPr>
          <w:r w:rsidRPr="00B60252">
            <w:rPr>
              <w:rFonts w:cs="Arial"/>
              <w:sz w:val="24"/>
              <w:szCs w:val="28"/>
            </w:rPr>
            <w:t>En los sectores donde se propone la construcción de entrepisos se incorpora una estructura independiente, cuya modulación permita el armado de baterías de aulas.</w:t>
          </w:r>
        </w:p>
        <w:p w:rsidR="00F222B6" w:rsidRPr="00B60252" w:rsidRDefault="00F222B6" w:rsidP="007B6D66">
          <w:pPr>
            <w:pStyle w:val="Ttulo2"/>
            <w:spacing w:before="0" w:after="120" w:line="240" w:lineRule="auto"/>
          </w:pPr>
          <w:bookmarkStart w:id="10" w:name="_Toc484170284"/>
          <w:r w:rsidRPr="00B60252">
            <w:t>Ambiental</w:t>
          </w:r>
          <w:bookmarkEnd w:id="10"/>
        </w:p>
        <w:p w:rsidR="00F222B6" w:rsidRPr="00B60252" w:rsidRDefault="00F222B6" w:rsidP="007B6D66">
          <w:pPr>
            <w:spacing w:after="120" w:line="240" w:lineRule="auto"/>
            <w:rPr>
              <w:sz w:val="24"/>
            </w:rPr>
          </w:pPr>
          <w:r w:rsidRPr="00B60252">
            <w:rPr>
              <w:sz w:val="24"/>
            </w:rPr>
            <w:t>Se da específica importancia a la aparición de los patios de iluminación y ventilación, prestando atención a sus dimensiones y propósito,</w:t>
          </w:r>
          <w:r w:rsidR="004534A8" w:rsidRPr="00B60252">
            <w:rPr>
              <w:sz w:val="24"/>
            </w:rPr>
            <w:t xml:space="preserve"> que exceden lo netamente higienista </w:t>
          </w:r>
          <w:r w:rsidR="00840CF0" w:rsidRPr="00B60252">
            <w:rPr>
              <w:sz w:val="24"/>
            </w:rPr>
            <w:t>para constituirse</w:t>
          </w:r>
          <w:r w:rsidR="004534A8" w:rsidRPr="00B60252">
            <w:rPr>
              <w:sz w:val="24"/>
            </w:rPr>
            <w:t xml:space="preserve"> </w:t>
          </w:r>
          <w:r w:rsidR="00840CF0" w:rsidRPr="00B60252">
            <w:rPr>
              <w:sz w:val="24"/>
            </w:rPr>
            <w:t>en detonantes de una nueva imagen de sustentabilidad y atención al medioambiente.</w:t>
          </w:r>
        </w:p>
        <w:p w:rsidR="00840CF0" w:rsidRPr="00B60252" w:rsidRDefault="00840CF0" w:rsidP="007B6D66">
          <w:pPr>
            <w:spacing w:after="120" w:line="240" w:lineRule="auto"/>
            <w:rPr>
              <w:sz w:val="24"/>
            </w:rPr>
          </w:pPr>
          <w:r w:rsidRPr="00B60252">
            <w:rPr>
              <w:sz w:val="24"/>
            </w:rPr>
            <w:t>Se procura mantener todos aquellos elementos constructivos que propicien el ahorro energético (paneles ais</w:t>
          </w:r>
          <w:r w:rsidR="000A18C9" w:rsidRPr="00B60252">
            <w:rPr>
              <w:sz w:val="24"/>
            </w:rPr>
            <w:t>lantes, mampostería con cámaras</w:t>
          </w:r>
          <w:r w:rsidRPr="00B60252">
            <w:rPr>
              <w:sz w:val="24"/>
            </w:rPr>
            <w:t>, etc.), acompañando las intervenciones con soluciones materiales acordes.</w:t>
          </w:r>
        </w:p>
        <w:p w:rsidR="00840CF0" w:rsidRPr="00B60252" w:rsidRDefault="00840CF0" w:rsidP="007B6D66">
          <w:pPr>
            <w:spacing w:after="120" w:line="240" w:lineRule="auto"/>
            <w:rPr>
              <w:sz w:val="24"/>
            </w:rPr>
          </w:pPr>
          <w:r w:rsidRPr="00B60252">
            <w:rPr>
              <w:sz w:val="24"/>
            </w:rPr>
            <w:t>Se instalan recursos de producción energética alternativa, en articulación con las áreas académicas acordes.</w:t>
          </w:r>
        </w:p>
        <w:p w:rsidR="00ED04B5" w:rsidRPr="00B60252" w:rsidRDefault="00ED04B5" w:rsidP="007B6D66">
          <w:pPr>
            <w:spacing w:after="120" w:line="240" w:lineRule="auto"/>
            <w:rPr>
              <w:sz w:val="24"/>
            </w:rPr>
          </w:pPr>
          <w:r w:rsidRPr="00B60252">
            <w:rPr>
              <w:sz w:val="24"/>
            </w:rPr>
            <w:t>Se incorporan  criterios para un sistema de monitoreo y supervisión de consumos las instalaciones. (BMS: Building Management System)</w:t>
          </w:r>
          <w:r w:rsidR="00EC47B6" w:rsidRPr="00B60252">
            <w:rPr>
              <w:sz w:val="24"/>
            </w:rPr>
            <w:t>.</w:t>
          </w:r>
        </w:p>
        <w:p w:rsidR="00EC47B6" w:rsidRPr="00B60252" w:rsidRDefault="00EC47B6" w:rsidP="007B6D66">
          <w:pPr>
            <w:spacing w:after="120" w:line="240" w:lineRule="auto"/>
            <w:rPr>
              <w:sz w:val="24"/>
            </w:rPr>
          </w:pPr>
        </w:p>
        <w:p w:rsidR="00EC47B6" w:rsidRPr="00B60252" w:rsidRDefault="00EC47B6" w:rsidP="007B6D66">
          <w:pPr>
            <w:spacing w:after="120" w:line="240" w:lineRule="auto"/>
            <w:rPr>
              <w:sz w:val="24"/>
            </w:rPr>
          </w:pPr>
        </w:p>
        <w:p w:rsidR="000A18C9" w:rsidRPr="00B60252" w:rsidRDefault="000A18C9" w:rsidP="007B6D66">
          <w:pPr>
            <w:pStyle w:val="Ttulo1"/>
            <w:spacing w:before="0" w:after="120" w:line="240" w:lineRule="auto"/>
            <w:rPr>
              <w:sz w:val="28"/>
            </w:rPr>
          </w:pPr>
        </w:p>
        <w:p w:rsidR="0041762A" w:rsidRPr="00B60252" w:rsidRDefault="00214ADF" w:rsidP="007B6D66">
          <w:pPr>
            <w:pStyle w:val="Ttulo1"/>
            <w:spacing w:before="0" w:after="120" w:line="240" w:lineRule="auto"/>
            <w:rPr>
              <w:sz w:val="28"/>
            </w:rPr>
          </w:pPr>
          <w:bookmarkStart w:id="11" w:name="_Toc484170285"/>
          <w:r w:rsidRPr="00B60252">
            <w:rPr>
              <w:sz w:val="28"/>
            </w:rPr>
            <w:t>ANÁLISIS DE LA CAPACIDAD PRESENTE Y PROYECTADA</w:t>
          </w:r>
          <w:bookmarkEnd w:id="11"/>
        </w:p>
        <w:p w:rsidR="009401D7" w:rsidRPr="00B60252" w:rsidRDefault="00214ADF" w:rsidP="007B6D66">
          <w:pPr>
            <w:pStyle w:val="Ttulo2"/>
            <w:spacing w:before="0" w:after="120" w:line="240" w:lineRule="auto"/>
            <w:rPr>
              <w:sz w:val="24"/>
            </w:rPr>
          </w:pPr>
          <w:bookmarkStart w:id="12" w:name="_Toc484170286"/>
          <w:r w:rsidRPr="00B60252">
            <w:rPr>
              <w:sz w:val="24"/>
            </w:rPr>
            <w:t>Sede Vergara</w:t>
          </w:r>
          <w:bookmarkEnd w:id="12"/>
        </w:p>
        <w:p w:rsidR="0041762A" w:rsidRPr="00B60252" w:rsidRDefault="009401D7" w:rsidP="007B6D66">
          <w:pPr>
            <w:spacing w:after="120" w:line="240" w:lineRule="auto"/>
            <w:rPr>
              <w:rFonts w:cs="Arial"/>
              <w:sz w:val="24"/>
              <w:szCs w:val="24"/>
            </w:rPr>
          </w:pPr>
          <w:r w:rsidRPr="00B60252">
            <w:rPr>
              <w:rFonts w:cs="Arial"/>
              <w:sz w:val="24"/>
              <w:szCs w:val="24"/>
            </w:rPr>
            <w:t>Rectorado, post grado, admin</w:t>
          </w:r>
          <w:r w:rsidR="003A487A" w:rsidRPr="00B60252">
            <w:rPr>
              <w:rFonts w:cs="Arial"/>
              <w:sz w:val="24"/>
              <w:szCs w:val="24"/>
            </w:rPr>
            <w:t>istración área legal, personal.</w:t>
          </w:r>
        </w:p>
        <w:p w:rsidR="0041762A" w:rsidRPr="00B60252" w:rsidRDefault="00214ADF" w:rsidP="007B6D66">
          <w:pPr>
            <w:pStyle w:val="Ttulo2"/>
            <w:spacing w:before="0" w:after="120" w:line="240" w:lineRule="auto"/>
            <w:rPr>
              <w:sz w:val="24"/>
            </w:rPr>
          </w:pPr>
          <w:bookmarkStart w:id="13" w:name="_Toc484170287"/>
          <w:r w:rsidRPr="00B60252">
            <w:rPr>
              <w:sz w:val="24"/>
            </w:rPr>
            <w:t>Sede Origone (Campus)</w:t>
          </w:r>
          <w:bookmarkEnd w:id="13"/>
        </w:p>
        <w:p w:rsidR="009401D7" w:rsidRPr="00B60252" w:rsidRDefault="009401D7" w:rsidP="007B6D66">
          <w:pPr>
            <w:spacing w:after="120" w:line="240" w:lineRule="auto"/>
            <w:rPr>
              <w:rFonts w:cs="Arial"/>
              <w:sz w:val="24"/>
              <w:szCs w:val="24"/>
            </w:rPr>
          </w:pPr>
          <w:r w:rsidRPr="00B60252">
            <w:rPr>
              <w:rFonts w:cs="Arial"/>
              <w:sz w:val="24"/>
              <w:szCs w:val="24"/>
              <w:u w:val="single"/>
            </w:rPr>
            <w:t xml:space="preserve">Sector </w:t>
          </w:r>
          <w:r w:rsidR="00724CA8" w:rsidRPr="00B60252">
            <w:rPr>
              <w:rFonts w:cs="Arial"/>
              <w:sz w:val="24"/>
              <w:szCs w:val="24"/>
              <w:u w:val="single"/>
            </w:rPr>
            <w:t>1</w:t>
          </w:r>
          <w:r w:rsidR="00724CA8" w:rsidRPr="00B60252">
            <w:rPr>
              <w:rFonts w:cs="Arial"/>
              <w:sz w:val="24"/>
              <w:szCs w:val="24"/>
            </w:rPr>
            <w:t xml:space="preserve">: </w:t>
          </w:r>
          <w:r w:rsidRPr="00B60252">
            <w:rPr>
              <w:rFonts w:cs="Arial"/>
              <w:sz w:val="24"/>
              <w:szCs w:val="24"/>
            </w:rPr>
            <w:t>Ex Administración Tres Cruces</w:t>
          </w:r>
        </w:p>
        <w:p w:rsidR="009401D7" w:rsidRPr="00B60252" w:rsidRDefault="009401D7" w:rsidP="007B6D66">
          <w:pPr>
            <w:spacing w:after="120" w:line="240" w:lineRule="auto"/>
            <w:rPr>
              <w:rFonts w:cs="Arial"/>
              <w:sz w:val="24"/>
              <w:szCs w:val="28"/>
            </w:rPr>
          </w:pPr>
          <w:r w:rsidRPr="00B60252">
            <w:rPr>
              <w:rFonts w:cs="Arial"/>
              <w:sz w:val="24"/>
              <w:szCs w:val="24"/>
            </w:rPr>
            <w:lastRenderedPageBreak/>
            <w:t xml:space="preserve">El sector fue adecuado en 2015 para su utilización </w:t>
          </w:r>
          <w:r w:rsidR="00BB64ED" w:rsidRPr="00B60252">
            <w:rPr>
              <w:rFonts w:cs="Arial"/>
              <w:sz w:val="24"/>
              <w:szCs w:val="24"/>
            </w:rPr>
            <w:t>a partir de</w:t>
          </w:r>
          <w:r w:rsidRPr="00B60252">
            <w:rPr>
              <w:rFonts w:cs="Arial"/>
              <w:sz w:val="24"/>
              <w:szCs w:val="24"/>
            </w:rPr>
            <w:t xml:space="preserve">  2016</w:t>
          </w:r>
          <w:r w:rsidR="00BB64ED" w:rsidRPr="00B60252">
            <w:rPr>
              <w:rFonts w:cs="Arial"/>
              <w:sz w:val="24"/>
              <w:szCs w:val="24"/>
            </w:rPr>
            <w:t xml:space="preserve">. Alberga aulas, laboratorios y oficinas. </w:t>
          </w:r>
          <w:r w:rsidR="00055F78" w:rsidRPr="00B60252">
            <w:rPr>
              <w:rFonts w:cs="Arial"/>
              <w:sz w:val="24"/>
              <w:szCs w:val="28"/>
            </w:rPr>
            <w:t>En un futuro, se espera su reasignación  de uso como oficinas, secretarías, etc. Por lo que no se suman a la capacidad áulica proyectada.</w:t>
          </w:r>
        </w:p>
        <w:p w:rsidR="00735C78" w:rsidRPr="00B60252" w:rsidRDefault="00735C78" w:rsidP="007B6D66">
          <w:pPr>
            <w:spacing w:after="120" w:line="240" w:lineRule="auto"/>
            <w:ind w:firstLine="1276"/>
            <w:rPr>
              <w:rFonts w:cs="Arial"/>
              <w:sz w:val="24"/>
              <w:szCs w:val="28"/>
            </w:rPr>
          </w:pPr>
          <w:r w:rsidRPr="00B60252">
            <w:rPr>
              <w:rFonts w:cs="Arial"/>
              <w:sz w:val="24"/>
              <w:szCs w:val="24"/>
            </w:rPr>
            <w:t>10 aulas de aprox. 35 m2 /</w:t>
          </w:r>
          <w:r w:rsidRPr="00B60252">
            <w:rPr>
              <w:rFonts w:cs="Arial"/>
              <w:sz w:val="24"/>
              <w:szCs w:val="28"/>
            </w:rPr>
            <w:t xml:space="preserve"> capacidad aproximada 30 alumnos por unidad.</w:t>
          </w:r>
        </w:p>
        <w:p w:rsidR="000E3650" w:rsidRPr="00B60252" w:rsidRDefault="00735C78" w:rsidP="007B6D66">
          <w:pPr>
            <w:spacing w:after="120" w:line="240" w:lineRule="auto"/>
            <w:rPr>
              <w:rFonts w:cs="Arial"/>
              <w:b/>
              <w:sz w:val="24"/>
              <w:szCs w:val="28"/>
            </w:rPr>
          </w:pPr>
          <w:r w:rsidRPr="00B60252">
            <w:rPr>
              <w:rFonts w:cs="Arial"/>
              <w:b/>
              <w:sz w:val="24"/>
              <w:szCs w:val="28"/>
            </w:rPr>
            <w:t>Rendimiento Sector: 300 alumnos por turno</w:t>
          </w:r>
          <w:r w:rsidR="000E3650" w:rsidRPr="00B60252">
            <w:rPr>
              <w:rFonts w:cs="Arial"/>
              <w:b/>
              <w:sz w:val="24"/>
              <w:szCs w:val="28"/>
            </w:rPr>
            <w:t>.</w:t>
          </w:r>
          <w:r w:rsidR="00055F78" w:rsidRPr="00B60252">
            <w:rPr>
              <w:rFonts w:cs="Arial"/>
              <w:b/>
              <w:sz w:val="24"/>
              <w:szCs w:val="28"/>
            </w:rPr>
            <w:t xml:space="preserve"> </w:t>
          </w:r>
        </w:p>
        <w:p w:rsidR="00DA4EFA" w:rsidRPr="00B60252" w:rsidRDefault="00DA4EFA" w:rsidP="007B6D66">
          <w:pPr>
            <w:spacing w:after="120" w:line="240" w:lineRule="auto"/>
            <w:rPr>
              <w:rFonts w:cs="Arial"/>
              <w:sz w:val="24"/>
              <w:szCs w:val="28"/>
            </w:rPr>
          </w:pPr>
          <w:r w:rsidRPr="00B60252">
            <w:rPr>
              <w:rFonts w:cs="Arial"/>
              <w:sz w:val="24"/>
              <w:szCs w:val="28"/>
              <w:u w:val="single"/>
            </w:rPr>
            <w:t>Sector 2</w:t>
          </w:r>
          <w:r w:rsidRPr="00B60252">
            <w:rPr>
              <w:rFonts w:cs="Arial"/>
              <w:sz w:val="24"/>
              <w:szCs w:val="28"/>
            </w:rPr>
            <w:t>: Nuevo edifico para los Institutos de Ingeniería, tecnología y Biotecnología.</w:t>
          </w:r>
        </w:p>
        <w:p w:rsidR="00DA4EFA" w:rsidRPr="00B60252" w:rsidRDefault="00DA4EFA" w:rsidP="007B6D66">
          <w:pPr>
            <w:spacing w:after="120" w:line="240" w:lineRule="auto"/>
            <w:rPr>
              <w:rFonts w:cs="Arial"/>
              <w:sz w:val="24"/>
              <w:szCs w:val="28"/>
            </w:rPr>
          </w:pPr>
          <w:r w:rsidRPr="00B60252">
            <w:rPr>
              <w:rFonts w:cs="Arial"/>
              <w:sz w:val="24"/>
              <w:szCs w:val="28"/>
            </w:rPr>
            <w:t>Planta Baja: 6 aulas / capacidad aproximada 40 alumnos por aula.</w:t>
          </w:r>
        </w:p>
        <w:p w:rsidR="00DA4EFA" w:rsidRPr="00B60252" w:rsidRDefault="00DA4EFA" w:rsidP="007B6D66">
          <w:pPr>
            <w:spacing w:after="120" w:line="240" w:lineRule="auto"/>
            <w:ind w:left="1276"/>
            <w:rPr>
              <w:rFonts w:cs="Arial"/>
              <w:sz w:val="24"/>
              <w:szCs w:val="28"/>
            </w:rPr>
          </w:pPr>
          <w:r w:rsidRPr="00B60252">
            <w:rPr>
              <w:rFonts w:cs="Arial"/>
              <w:sz w:val="24"/>
              <w:szCs w:val="28"/>
            </w:rPr>
            <w:t>Bar/ Biblioteca/ accesos circulación vertical/ sanitarios/ oficinas</w:t>
          </w:r>
        </w:p>
        <w:p w:rsidR="00DA4EFA" w:rsidRPr="00B60252" w:rsidRDefault="00DA4EFA" w:rsidP="007B6D66">
          <w:pPr>
            <w:spacing w:after="120" w:line="240" w:lineRule="auto"/>
            <w:rPr>
              <w:rFonts w:cs="Arial"/>
              <w:sz w:val="24"/>
              <w:szCs w:val="28"/>
            </w:rPr>
          </w:pPr>
          <w:r w:rsidRPr="00B60252">
            <w:rPr>
              <w:rFonts w:cs="Arial"/>
              <w:sz w:val="24"/>
              <w:szCs w:val="28"/>
            </w:rPr>
            <w:t>Planta Alta: 6 aulas / capacidad aproximada 40 alumnos por aula.</w:t>
          </w:r>
        </w:p>
        <w:p w:rsidR="00DA4EFA" w:rsidRPr="00B60252" w:rsidRDefault="00DA4EFA" w:rsidP="007B6D66">
          <w:pPr>
            <w:spacing w:after="120" w:line="240" w:lineRule="auto"/>
            <w:ind w:left="1276"/>
            <w:rPr>
              <w:rFonts w:cs="Arial"/>
              <w:sz w:val="24"/>
              <w:szCs w:val="28"/>
            </w:rPr>
          </w:pPr>
          <w:r w:rsidRPr="00B60252">
            <w:rPr>
              <w:rFonts w:cs="Arial"/>
              <w:sz w:val="24"/>
              <w:szCs w:val="28"/>
            </w:rPr>
            <w:t>3 laboratorios/ talleres capacidad aproximada 50 alumnos</w:t>
          </w:r>
        </w:p>
        <w:p w:rsidR="00DA4EFA" w:rsidRPr="00B60252" w:rsidRDefault="00DA4EFA" w:rsidP="007B6D66">
          <w:pPr>
            <w:spacing w:after="120" w:line="240" w:lineRule="auto"/>
            <w:ind w:left="1276"/>
            <w:rPr>
              <w:rFonts w:cs="Arial"/>
              <w:sz w:val="24"/>
              <w:szCs w:val="28"/>
            </w:rPr>
          </w:pPr>
          <w:r w:rsidRPr="00B60252">
            <w:rPr>
              <w:rFonts w:cs="Arial"/>
              <w:sz w:val="24"/>
              <w:szCs w:val="28"/>
            </w:rPr>
            <w:t>Hall circulación vertical/ sanitarios/ oficinas.</w:t>
          </w:r>
        </w:p>
        <w:p w:rsidR="000E3650" w:rsidRPr="00B60252" w:rsidRDefault="00DA4EFA" w:rsidP="007B6D66">
          <w:pPr>
            <w:spacing w:after="120" w:line="240" w:lineRule="auto"/>
            <w:rPr>
              <w:rFonts w:cs="Arial"/>
              <w:b/>
              <w:sz w:val="24"/>
              <w:szCs w:val="28"/>
            </w:rPr>
          </w:pPr>
          <w:r w:rsidRPr="00B60252">
            <w:rPr>
              <w:rFonts w:cs="Arial"/>
              <w:b/>
              <w:sz w:val="24"/>
              <w:szCs w:val="28"/>
            </w:rPr>
            <w:t>Rendimiento</w:t>
          </w:r>
          <w:r w:rsidR="000E3650" w:rsidRPr="00B60252">
            <w:rPr>
              <w:rFonts w:cs="Arial"/>
              <w:b/>
              <w:sz w:val="24"/>
              <w:szCs w:val="28"/>
            </w:rPr>
            <w:t xml:space="preserve"> Sector</w:t>
          </w:r>
          <w:r w:rsidRPr="00B60252">
            <w:rPr>
              <w:rFonts w:cs="Arial"/>
              <w:b/>
              <w:sz w:val="24"/>
              <w:szCs w:val="28"/>
            </w:rPr>
            <w:t>: 630</w:t>
          </w:r>
          <w:r w:rsidR="000E3650" w:rsidRPr="00B60252">
            <w:rPr>
              <w:rFonts w:cs="Arial"/>
              <w:b/>
              <w:sz w:val="24"/>
              <w:szCs w:val="28"/>
            </w:rPr>
            <w:t xml:space="preserve"> alumnos por turno.</w:t>
          </w:r>
        </w:p>
        <w:p w:rsidR="000E3650" w:rsidRPr="00B60252" w:rsidRDefault="000E3650" w:rsidP="007B6D66">
          <w:pPr>
            <w:spacing w:after="120" w:line="240" w:lineRule="auto"/>
            <w:rPr>
              <w:rFonts w:cs="Arial"/>
              <w:sz w:val="24"/>
              <w:szCs w:val="24"/>
            </w:rPr>
          </w:pPr>
          <w:r w:rsidRPr="00B60252">
            <w:rPr>
              <w:rFonts w:cs="Arial"/>
              <w:sz w:val="24"/>
              <w:szCs w:val="24"/>
              <w:u w:val="single"/>
            </w:rPr>
            <w:t>Sector 3:</w:t>
          </w:r>
          <w:r w:rsidRPr="00B60252">
            <w:rPr>
              <w:rFonts w:cs="Arial"/>
              <w:sz w:val="24"/>
              <w:szCs w:val="24"/>
            </w:rPr>
            <w:t xml:space="preserve"> aulas provisorias para su utilización a partir de 2017. </w:t>
          </w:r>
        </w:p>
        <w:p w:rsidR="000E3650" w:rsidRPr="00B60252" w:rsidRDefault="000E3650" w:rsidP="007B6D66">
          <w:pPr>
            <w:spacing w:after="120" w:line="240" w:lineRule="auto"/>
            <w:ind w:left="993"/>
            <w:rPr>
              <w:rFonts w:cs="Arial"/>
              <w:sz w:val="24"/>
              <w:szCs w:val="24"/>
            </w:rPr>
          </w:pPr>
          <w:r w:rsidRPr="00B60252">
            <w:rPr>
              <w:rFonts w:cs="Arial"/>
              <w:sz w:val="24"/>
              <w:szCs w:val="24"/>
            </w:rPr>
            <w:t>7 aulas/ capacidad aproximada 30 a 40 alumnos</w:t>
          </w:r>
        </w:p>
        <w:p w:rsidR="000E3650" w:rsidRPr="00B60252" w:rsidRDefault="000E3650" w:rsidP="007B6D66">
          <w:pPr>
            <w:spacing w:after="120" w:line="240" w:lineRule="auto"/>
            <w:ind w:left="993"/>
            <w:rPr>
              <w:rFonts w:cs="Arial"/>
              <w:sz w:val="24"/>
              <w:szCs w:val="24"/>
            </w:rPr>
          </w:pPr>
          <w:r w:rsidRPr="00B60252">
            <w:rPr>
              <w:rFonts w:cs="Arial"/>
              <w:sz w:val="24"/>
              <w:szCs w:val="24"/>
            </w:rPr>
            <w:t>Sanitarios/ biblioteca/ sala de lectura.</w:t>
          </w:r>
        </w:p>
        <w:p w:rsidR="00735C78" w:rsidRPr="00B60252" w:rsidRDefault="000E3650" w:rsidP="007B6D66">
          <w:pPr>
            <w:spacing w:after="120" w:line="240" w:lineRule="auto"/>
            <w:rPr>
              <w:rFonts w:cs="Arial"/>
              <w:b/>
              <w:sz w:val="24"/>
              <w:szCs w:val="24"/>
            </w:rPr>
          </w:pPr>
          <w:r w:rsidRPr="00B60252">
            <w:rPr>
              <w:rFonts w:cs="Arial"/>
              <w:b/>
              <w:sz w:val="24"/>
              <w:szCs w:val="28"/>
            </w:rPr>
            <w:t>Rendimiento Sector: 210 a 280 alumnos por turno.</w:t>
          </w:r>
        </w:p>
        <w:p w:rsidR="0041762A" w:rsidRPr="00B60252" w:rsidRDefault="0041762A" w:rsidP="007B6D66">
          <w:pPr>
            <w:spacing w:after="120" w:line="240" w:lineRule="auto"/>
            <w:rPr>
              <w:rFonts w:cs="Arial"/>
              <w:sz w:val="24"/>
              <w:szCs w:val="28"/>
            </w:rPr>
          </w:pPr>
          <w:r w:rsidRPr="00B60252">
            <w:rPr>
              <w:rFonts w:cs="Arial"/>
              <w:sz w:val="24"/>
              <w:szCs w:val="28"/>
              <w:u w:val="single"/>
            </w:rPr>
            <w:t xml:space="preserve">Sector </w:t>
          </w:r>
          <w:r w:rsidR="00724CA8" w:rsidRPr="00B60252">
            <w:rPr>
              <w:rFonts w:cs="Arial"/>
              <w:sz w:val="24"/>
              <w:szCs w:val="28"/>
              <w:u w:val="single"/>
            </w:rPr>
            <w:t>4a:</w:t>
          </w:r>
          <w:r w:rsidRPr="00B60252">
            <w:rPr>
              <w:rFonts w:cs="Arial"/>
              <w:sz w:val="24"/>
              <w:szCs w:val="28"/>
            </w:rPr>
            <w:t xml:space="preserve"> (cámaras de panelería y estructura metálica) frente a calle Origone</w:t>
          </w:r>
        </w:p>
        <w:p w:rsidR="0041762A" w:rsidRPr="00B60252" w:rsidRDefault="002E6D36" w:rsidP="007B6D66">
          <w:pPr>
            <w:spacing w:after="120" w:line="240" w:lineRule="auto"/>
            <w:ind w:left="1276" w:hanging="1276"/>
            <w:rPr>
              <w:rFonts w:cs="Arial"/>
              <w:sz w:val="24"/>
              <w:szCs w:val="28"/>
            </w:rPr>
          </w:pPr>
          <w:r w:rsidRPr="00B60252">
            <w:rPr>
              <w:rFonts w:cs="Arial"/>
              <w:sz w:val="24"/>
              <w:szCs w:val="28"/>
            </w:rPr>
            <w:t xml:space="preserve">Planta Baja: </w:t>
          </w:r>
          <w:r w:rsidR="0041762A" w:rsidRPr="00B60252">
            <w:rPr>
              <w:rFonts w:cs="Arial"/>
              <w:sz w:val="24"/>
              <w:szCs w:val="28"/>
            </w:rPr>
            <w:t>3 aulas/ taller de 144 m2 cada una / capacidad aproximada 40 alumnos por unidad (se calculan 3,6 m2/al con equipamiento). 2 podrían funcionar juntos como talleres para ingeniería y diseño, el restante como laboratorio de física, química o biología básicos.</w:t>
          </w:r>
        </w:p>
        <w:p w:rsidR="0041762A" w:rsidRPr="00B60252" w:rsidRDefault="0041762A" w:rsidP="007B6D66">
          <w:pPr>
            <w:spacing w:after="120" w:line="240" w:lineRule="auto"/>
            <w:ind w:left="1276"/>
            <w:rPr>
              <w:rFonts w:cs="Arial"/>
              <w:sz w:val="24"/>
              <w:szCs w:val="28"/>
            </w:rPr>
          </w:pPr>
          <w:r w:rsidRPr="00B60252">
            <w:rPr>
              <w:rFonts w:cs="Arial"/>
              <w:sz w:val="24"/>
              <w:szCs w:val="28"/>
            </w:rPr>
            <w:t>1 aula magna de 144 m2/ capacidad aproximada 100 alumnos por unidad (se calculan 1.5 m2/al con equipamiento) y foyer de aprox. 80 m2</w:t>
          </w:r>
        </w:p>
        <w:p w:rsidR="0041762A" w:rsidRPr="00B60252" w:rsidRDefault="0041762A" w:rsidP="007B6D66">
          <w:pPr>
            <w:spacing w:after="120" w:line="240" w:lineRule="auto"/>
            <w:ind w:left="1276"/>
            <w:rPr>
              <w:rFonts w:cs="Arial"/>
              <w:sz w:val="24"/>
              <w:szCs w:val="28"/>
            </w:rPr>
          </w:pPr>
          <w:r w:rsidRPr="00B60252">
            <w:rPr>
              <w:rFonts w:cs="Arial"/>
              <w:sz w:val="24"/>
              <w:szCs w:val="28"/>
            </w:rPr>
            <w:t>Circulación</w:t>
          </w:r>
        </w:p>
        <w:p w:rsidR="0041762A" w:rsidRPr="00B60252" w:rsidRDefault="0041762A" w:rsidP="007B6D66">
          <w:pPr>
            <w:spacing w:after="120" w:line="240" w:lineRule="auto"/>
            <w:ind w:left="1276"/>
            <w:rPr>
              <w:rFonts w:cs="Arial"/>
              <w:sz w:val="24"/>
              <w:szCs w:val="28"/>
            </w:rPr>
          </w:pPr>
          <w:r w:rsidRPr="00B60252">
            <w:rPr>
              <w:rFonts w:cs="Arial"/>
              <w:sz w:val="24"/>
              <w:szCs w:val="28"/>
            </w:rPr>
            <w:t>Sanitarios</w:t>
          </w:r>
        </w:p>
        <w:p w:rsidR="0041762A" w:rsidRPr="00B60252" w:rsidRDefault="0041762A" w:rsidP="007B6D66">
          <w:pPr>
            <w:spacing w:after="120" w:line="240" w:lineRule="auto"/>
            <w:ind w:left="1276"/>
            <w:rPr>
              <w:rFonts w:cs="Arial"/>
              <w:sz w:val="24"/>
              <w:szCs w:val="28"/>
            </w:rPr>
          </w:pPr>
          <w:r w:rsidRPr="00B60252">
            <w:rPr>
              <w:rFonts w:cs="Arial"/>
              <w:sz w:val="24"/>
              <w:szCs w:val="28"/>
            </w:rPr>
            <w:t>Patio de ventilación e iluminación.</w:t>
          </w:r>
        </w:p>
        <w:p w:rsidR="0041762A" w:rsidRPr="00B60252" w:rsidRDefault="0041762A" w:rsidP="007B6D66">
          <w:pPr>
            <w:spacing w:after="120" w:line="240" w:lineRule="auto"/>
            <w:rPr>
              <w:rFonts w:cs="Arial"/>
              <w:b/>
              <w:sz w:val="24"/>
              <w:szCs w:val="28"/>
            </w:rPr>
          </w:pPr>
          <w:r w:rsidRPr="00B60252">
            <w:rPr>
              <w:rFonts w:cs="Arial"/>
              <w:b/>
              <w:sz w:val="24"/>
              <w:szCs w:val="28"/>
            </w:rPr>
            <w:t>Rendimiento</w:t>
          </w:r>
          <w:r w:rsidR="000E3650" w:rsidRPr="00B60252">
            <w:rPr>
              <w:rFonts w:cs="Arial"/>
              <w:b/>
              <w:sz w:val="24"/>
              <w:szCs w:val="28"/>
            </w:rPr>
            <w:t xml:space="preserve"> Sector</w:t>
          </w:r>
          <w:r w:rsidRPr="00B60252">
            <w:rPr>
              <w:rFonts w:cs="Arial"/>
              <w:b/>
              <w:sz w:val="24"/>
              <w:szCs w:val="28"/>
            </w:rPr>
            <w:t>: 220 alumnos por turno</w:t>
          </w:r>
          <w:r w:rsidR="000E3650" w:rsidRPr="00B60252">
            <w:rPr>
              <w:rFonts w:cs="Arial"/>
              <w:b/>
              <w:sz w:val="24"/>
              <w:szCs w:val="28"/>
            </w:rPr>
            <w:t>.</w:t>
          </w:r>
        </w:p>
        <w:p w:rsidR="0041762A" w:rsidRPr="00B60252" w:rsidRDefault="0041762A" w:rsidP="007B6D66">
          <w:pPr>
            <w:spacing w:after="120" w:line="240" w:lineRule="auto"/>
            <w:rPr>
              <w:rFonts w:cs="Arial"/>
              <w:sz w:val="24"/>
              <w:szCs w:val="28"/>
            </w:rPr>
          </w:pPr>
          <w:r w:rsidRPr="00B60252">
            <w:rPr>
              <w:rFonts w:cs="Arial"/>
              <w:sz w:val="24"/>
              <w:szCs w:val="28"/>
              <w:u w:val="single"/>
            </w:rPr>
            <w:t xml:space="preserve">Sector </w:t>
          </w:r>
          <w:r w:rsidR="00724CA8" w:rsidRPr="00B60252">
            <w:rPr>
              <w:rFonts w:cs="Arial"/>
              <w:sz w:val="24"/>
              <w:szCs w:val="28"/>
              <w:u w:val="single"/>
            </w:rPr>
            <w:t>4b:</w:t>
          </w:r>
          <w:r w:rsidRPr="00B60252">
            <w:rPr>
              <w:rFonts w:cs="Arial"/>
              <w:sz w:val="24"/>
              <w:szCs w:val="28"/>
            </w:rPr>
            <w:t xml:space="preserve"> (estructura de hormigón y mampostería) frente a calle Origone</w:t>
          </w:r>
        </w:p>
        <w:p w:rsidR="0041762A" w:rsidRPr="00B60252" w:rsidRDefault="0041762A" w:rsidP="007B6D66">
          <w:pPr>
            <w:spacing w:after="120" w:line="240" w:lineRule="auto"/>
            <w:rPr>
              <w:rFonts w:cs="Arial"/>
              <w:sz w:val="24"/>
              <w:szCs w:val="28"/>
            </w:rPr>
          </w:pPr>
          <w:r w:rsidRPr="00B60252">
            <w:rPr>
              <w:rFonts w:cs="Arial"/>
              <w:sz w:val="24"/>
              <w:szCs w:val="28"/>
            </w:rPr>
            <w:t>Planta Baja: 3 aulas de 65.5 m2 cada una / capacidad 50 alumnos por aula</w:t>
          </w:r>
        </w:p>
        <w:p w:rsidR="0041762A" w:rsidRPr="00B60252" w:rsidRDefault="0041762A" w:rsidP="007B6D66">
          <w:pPr>
            <w:spacing w:after="120" w:line="240" w:lineRule="auto"/>
            <w:ind w:left="1276"/>
            <w:rPr>
              <w:rFonts w:cs="Arial"/>
              <w:sz w:val="24"/>
              <w:szCs w:val="28"/>
            </w:rPr>
          </w:pPr>
          <w:r w:rsidRPr="00B60252">
            <w:rPr>
              <w:rFonts w:cs="Arial"/>
              <w:sz w:val="24"/>
              <w:szCs w:val="28"/>
            </w:rPr>
            <w:t>Bar /comedor /  depósito /  258m2</w:t>
          </w:r>
        </w:p>
        <w:p w:rsidR="0041762A" w:rsidRPr="00B60252" w:rsidRDefault="0041762A" w:rsidP="007B6D66">
          <w:pPr>
            <w:spacing w:after="120" w:line="240" w:lineRule="auto"/>
            <w:ind w:left="1276"/>
            <w:rPr>
              <w:rFonts w:cs="Arial"/>
              <w:sz w:val="24"/>
              <w:szCs w:val="28"/>
            </w:rPr>
          </w:pPr>
          <w:r w:rsidRPr="00B60252">
            <w:rPr>
              <w:rFonts w:cs="Arial"/>
              <w:sz w:val="24"/>
              <w:szCs w:val="28"/>
            </w:rPr>
            <w:t>Planta libre equipada para uso de los alumnos</w:t>
          </w:r>
        </w:p>
        <w:p w:rsidR="0041762A" w:rsidRPr="00B60252" w:rsidRDefault="0041762A" w:rsidP="007B6D66">
          <w:pPr>
            <w:spacing w:after="120" w:line="240" w:lineRule="auto"/>
            <w:ind w:left="1276"/>
            <w:rPr>
              <w:rFonts w:cs="Arial"/>
              <w:sz w:val="24"/>
              <w:szCs w:val="28"/>
            </w:rPr>
          </w:pPr>
          <w:r w:rsidRPr="00B60252">
            <w:rPr>
              <w:rFonts w:cs="Arial"/>
              <w:sz w:val="24"/>
              <w:szCs w:val="28"/>
            </w:rPr>
            <w:t>Escalera</w:t>
          </w:r>
        </w:p>
        <w:p w:rsidR="0041762A" w:rsidRPr="00B60252" w:rsidRDefault="0041762A" w:rsidP="007B6D66">
          <w:pPr>
            <w:spacing w:after="120" w:line="240" w:lineRule="auto"/>
            <w:ind w:left="1276"/>
            <w:rPr>
              <w:rFonts w:cs="Arial"/>
              <w:sz w:val="24"/>
              <w:szCs w:val="28"/>
            </w:rPr>
          </w:pPr>
          <w:r w:rsidRPr="00B60252">
            <w:rPr>
              <w:rFonts w:cs="Arial"/>
              <w:sz w:val="24"/>
              <w:szCs w:val="28"/>
            </w:rPr>
            <w:t>Sanitarios Circulación</w:t>
          </w:r>
        </w:p>
        <w:p w:rsidR="0041762A" w:rsidRPr="00B60252" w:rsidRDefault="0041762A" w:rsidP="007B6D66">
          <w:pPr>
            <w:spacing w:after="120" w:line="240" w:lineRule="auto"/>
            <w:ind w:left="1276"/>
            <w:rPr>
              <w:rFonts w:cs="Arial"/>
              <w:sz w:val="24"/>
              <w:szCs w:val="28"/>
            </w:rPr>
          </w:pPr>
          <w:r w:rsidRPr="00B60252">
            <w:rPr>
              <w:rFonts w:cs="Arial"/>
              <w:sz w:val="24"/>
              <w:szCs w:val="28"/>
            </w:rPr>
            <w:lastRenderedPageBreak/>
            <w:t>Rendimiento: 150 alumnos por turno</w:t>
          </w:r>
        </w:p>
        <w:p w:rsidR="0041762A" w:rsidRPr="00B60252" w:rsidRDefault="0041762A" w:rsidP="007B6D66">
          <w:pPr>
            <w:spacing w:after="120" w:line="240" w:lineRule="auto"/>
            <w:ind w:left="1276"/>
            <w:rPr>
              <w:rFonts w:cs="Arial"/>
              <w:sz w:val="24"/>
              <w:szCs w:val="28"/>
            </w:rPr>
          </w:pPr>
          <w:r w:rsidRPr="00B60252">
            <w:rPr>
              <w:rFonts w:cs="Arial"/>
              <w:sz w:val="24"/>
              <w:szCs w:val="28"/>
            </w:rPr>
            <w:t>(de acuerdo a conclusiones derivadas del análisis de las necesidades se propone la asignación de dos de estas aulas para su uso como aulas de informática)</w:t>
          </w:r>
        </w:p>
        <w:p w:rsidR="0041762A" w:rsidRPr="00B60252" w:rsidRDefault="002E6D36" w:rsidP="007B6D66">
          <w:pPr>
            <w:spacing w:after="120" w:line="240" w:lineRule="auto"/>
            <w:rPr>
              <w:rFonts w:cs="Arial"/>
              <w:sz w:val="24"/>
              <w:szCs w:val="28"/>
            </w:rPr>
          </w:pPr>
          <w:r w:rsidRPr="00B60252">
            <w:rPr>
              <w:rFonts w:cs="Arial"/>
              <w:sz w:val="24"/>
              <w:szCs w:val="28"/>
            </w:rPr>
            <w:t xml:space="preserve">Planta Alta: </w:t>
          </w:r>
          <w:r w:rsidR="0041762A" w:rsidRPr="00B60252">
            <w:rPr>
              <w:rFonts w:cs="Arial"/>
              <w:sz w:val="24"/>
              <w:szCs w:val="28"/>
            </w:rPr>
            <w:t>6 aulas de 65.5 m2 cada una / capacidad 50 alumnos por aula</w:t>
          </w:r>
        </w:p>
        <w:p w:rsidR="0041762A" w:rsidRPr="00B60252" w:rsidRDefault="0041762A" w:rsidP="007B6D66">
          <w:pPr>
            <w:spacing w:after="120" w:line="240" w:lineRule="auto"/>
            <w:ind w:left="1276"/>
            <w:rPr>
              <w:rFonts w:cs="Arial"/>
              <w:sz w:val="24"/>
              <w:szCs w:val="28"/>
            </w:rPr>
          </w:pPr>
          <w:r w:rsidRPr="00B60252">
            <w:rPr>
              <w:rFonts w:cs="Arial"/>
              <w:sz w:val="24"/>
              <w:szCs w:val="28"/>
            </w:rPr>
            <w:t xml:space="preserve">1 aulas de 40 m2 cada una / capacidad 35 alumnos </w:t>
          </w:r>
        </w:p>
        <w:p w:rsidR="0041762A" w:rsidRPr="00B60252" w:rsidRDefault="0041762A" w:rsidP="007B6D66">
          <w:pPr>
            <w:spacing w:after="120" w:line="240" w:lineRule="auto"/>
            <w:ind w:left="1276"/>
            <w:rPr>
              <w:rFonts w:cs="Arial"/>
              <w:sz w:val="24"/>
              <w:szCs w:val="28"/>
            </w:rPr>
          </w:pPr>
          <w:r w:rsidRPr="00B60252">
            <w:rPr>
              <w:rFonts w:cs="Arial"/>
              <w:sz w:val="24"/>
              <w:szCs w:val="28"/>
            </w:rPr>
            <w:t>Escalera</w:t>
          </w:r>
        </w:p>
        <w:p w:rsidR="0041762A" w:rsidRPr="00B60252" w:rsidRDefault="0041762A" w:rsidP="007B6D66">
          <w:pPr>
            <w:spacing w:after="120" w:line="240" w:lineRule="auto"/>
            <w:ind w:left="1276"/>
            <w:rPr>
              <w:rFonts w:cs="Arial"/>
              <w:sz w:val="24"/>
              <w:szCs w:val="28"/>
            </w:rPr>
          </w:pPr>
          <w:r w:rsidRPr="00B60252">
            <w:rPr>
              <w:rFonts w:cs="Arial"/>
              <w:sz w:val="24"/>
              <w:szCs w:val="28"/>
            </w:rPr>
            <w:t>Sanitarios Circulación</w:t>
          </w:r>
        </w:p>
        <w:p w:rsidR="0041762A" w:rsidRPr="00B60252" w:rsidRDefault="0041762A" w:rsidP="007B6D66">
          <w:pPr>
            <w:spacing w:after="120" w:line="240" w:lineRule="auto"/>
            <w:ind w:left="1276"/>
            <w:rPr>
              <w:rFonts w:cs="Arial"/>
              <w:sz w:val="24"/>
              <w:szCs w:val="28"/>
            </w:rPr>
          </w:pPr>
          <w:r w:rsidRPr="00B60252">
            <w:rPr>
              <w:rFonts w:cs="Arial"/>
              <w:sz w:val="24"/>
              <w:szCs w:val="28"/>
            </w:rPr>
            <w:t>Rendimiento: 340 alumnos por turno</w:t>
          </w:r>
        </w:p>
        <w:p w:rsidR="00DA4D44" w:rsidRPr="00B60252" w:rsidRDefault="0041762A" w:rsidP="007B6D66">
          <w:pPr>
            <w:spacing w:after="120" w:line="240" w:lineRule="auto"/>
            <w:rPr>
              <w:rFonts w:cs="Arial"/>
              <w:b/>
              <w:sz w:val="24"/>
              <w:szCs w:val="28"/>
            </w:rPr>
          </w:pPr>
          <w:r w:rsidRPr="00B60252">
            <w:rPr>
              <w:rFonts w:cs="Arial"/>
              <w:b/>
              <w:sz w:val="24"/>
              <w:szCs w:val="28"/>
            </w:rPr>
            <w:t>Rendimiento</w:t>
          </w:r>
          <w:r w:rsidR="00DA4EFA" w:rsidRPr="00B60252">
            <w:rPr>
              <w:rFonts w:cs="Arial"/>
              <w:b/>
              <w:sz w:val="24"/>
              <w:szCs w:val="28"/>
            </w:rPr>
            <w:t xml:space="preserve"> Sector</w:t>
          </w:r>
          <w:r w:rsidRPr="00B60252">
            <w:rPr>
              <w:rFonts w:cs="Arial"/>
              <w:b/>
              <w:sz w:val="24"/>
              <w:szCs w:val="28"/>
            </w:rPr>
            <w:t>: 490 alumnos por turno</w:t>
          </w:r>
          <w:r w:rsidR="000E3650" w:rsidRPr="00B60252">
            <w:rPr>
              <w:rFonts w:cs="Arial"/>
              <w:b/>
              <w:sz w:val="24"/>
              <w:szCs w:val="28"/>
            </w:rPr>
            <w:t>.</w:t>
          </w:r>
        </w:p>
        <w:p w:rsidR="000E3650" w:rsidRPr="00B60252" w:rsidRDefault="000E3650" w:rsidP="007B6D66">
          <w:pPr>
            <w:spacing w:after="120" w:line="240" w:lineRule="auto"/>
            <w:rPr>
              <w:rFonts w:cs="Arial"/>
              <w:sz w:val="24"/>
              <w:szCs w:val="28"/>
            </w:rPr>
          </w:pPr>
          <w:r w:rsidRPr="00B60252">
            <w:rPr>
              <w:rFonts w:cs="Arial"/>
              <w:sz w:val="24"/>
              <w:szCs w:val="28"/>
              <w:u w:val="single"/>
            </w:rPr>
            <w:t>Sector 4c:</w:t>
          </w:r>
          <w:r w:rsidRPr="00B60252">
            <w:rPr>
              <w:rFonts w:cs="Arial"/>
              <w:sz w:val="24"/>
              <w:szCs w:val="28"/>
            </w:rPr>
            <w:t xml:space="preserve"> (detrás Sector 4b)</w:t>
          </w:r>
        </w:p>
        <w:p w:rsidR="000E3650" w:rsidRPr="00B60252" w:rsidRDefault="000E3650" w:rsidP="007B6D66">
          <w:pPr>
            <w:spacing w:after="120" w:line="240" w:lineRule="auto"/>
            <w:ind w:left="1276"/>
            <w:rPr>
              <w:rFonts w:cs="Arial"/>
              <w:sz w:val="24"/>
              <w:szCs w:val="28"/>
            </w:rPr>
          </w:pPr>
          <w:r w:rsidRPr="00B60252">
            <w:rPr>
              <w:rFonts w:cs="Arial"/>
              <w:sz w:val="24"/>
              <w:szCs w:val="28"/>
            </w:rPr>
            <w:t>8 aulas  capacidad 40 a 50 alumnos por aula</w:t>
          </w:r>
        </w:p>
        <w:p w:rsidR="000E3650" w:rsidRPr="00B60252" w:rsidRDefault="000E3650" w:rsidP="007B6D66">
          <w:pPr>
            <w:spacing w:after="120" w:line="240" w:lineRule="auto"/>
            <w:rPr>
              <w:rFonts w:cs="Arial"/>
              <w:sz w:val="24"/>
              <w:szCs w:val="28"/>
            </w:rPr>
          </w:pPr>
          <w:r w:rsidRPr="00B60252">
            <w:rPr>
              <w:rFonts w:cs="Arial"/>
              <w:sz w:val="24"/>
              <w:szCs w:val="28"/>
            </w:rPr>
            <w:t xml:space="preserve">Rendimiento </w:t>
          </w:r>
          <w:r w:rsidR="00DA4D44" w:rsidRPr="00B60252">
            <w:rPr>
              <w:rFonts w:cs="Arial"/>
              <w:sz w:val="24"/>
              <w:szCs w:val="28"/>
            </w:rPr>
            <w:t xml:space="preserve">estimado </w:t>
          </w:r>
          <w:r w:rsidRPr="00B60252">
            <w:rPr>
              <w:rFonts w:cs="Arial"/>
              <w:sz w:val="24"/>
              <w:szCs w:val="28"/>
            </w:rPr>
            <w:t xml:space="preserve">Sector: </w:t>
          </w:r>
          <w:r w:rsidRPr="00B60252">
            <w:rPr>
              <w:rFonts w:cs="Arial"/>
              <w:b/>
              <w:sz w:val="24"/>
              <w:szCs w:val="28"/>
            </w:rPr>
            <w:t>320</w:t>
          </w:r>
          <w:r w:rsidRPr="00B60252">
            <w:rPr>
              <w:rFonts w:cs="Arial"/>
              <w:sz w:val="24"/>
              <w:szCs w:val="28"/>
            </w:rPr>
            <w:t xml:space="preserve"> a </w:t>
          </w:r>
          <w:r w:rsidRPr="00B60252">
            <w:rPr>
              <w:rFonts w:cs="Arial"/>
              <w:b/>
              <w:sz w:val="24"/>
              <w:szCs w:val="28"/>
            </w:rPr>
            <w:t>400</w:t>
          </w:r>
          <w:r w:rsidRPr="00B60252">
            <w:rPr>
              <w:rFonts w:cs="Arial"/>
              <w:sz w:val="24"/>
              <w:szCs w:val="28"/>
            </w:rPr>
            <w:t xml:space="preserve"> alumnos por turno.</w:t>
          </w:r>
        </w:p>
        <w:p w:rsidR="000E3650" w:rsidRPr="00B60252" w:rsidRDefault="000E3650" w:rsidP="007B6D66">
          <w:pPr>
            <w:spacing w:after="120" w:line="240" w:lineRule="auto"/>
            <w:rPr>
              <w:rFonts w:cs="Arial"/>
              <w:sz w:val="24"/>
              <w:szCs w:val="28"/>
            </w:rPr>
          </w:pPr>
          <w:r w:rsidRPr="00B60252">
            <w:rPr>
              <w:rFonts w:cs="Arial"/>
              <w:sz w:val="24"/>
              <w:szCs w:val="28"/>
              <w:u w:val="single"/>
            </w:rPr>
            <w:t>Sector 5:</w:t>
          </w:r>
          <w:r w:rsidRPr="00B60252">
            <w:rPr>
              <w:rFonts w:cs="Arial"/>
              <w:sz w:val="24"/>
              <w:szCs w:val="28"/>
            </w:rPr>
            <w:t xml:space="preserve"> (naves con estructura de hormigón, de columnas, vigas y losas casetonadas) </w:t>
          </w:r>
        </w:p>
        <w:p w:rsidR="000E3650" w:rsidRPr="00B60252" w:rsidRDefault="000E3650" w:rsidP="007B6D66">
          <w:pPr>
            <w:spacing w:after="120" w:line="240" w:lineRule="auto"/>
            <w:ind w:left="1276" w:hanging="1276"/>
            <w:rPr>
              <w:rFonts w:cs="Arial"/>
              <w:sz w:val="24"/>
              <w:szCs w:val="28"/>
            </w:rPr>
          </w:pPr>
          <w:r w:rsidRPr="00B60252">
            <w:rPr>
              <w:rFonts w:cs="Arial"/>
              <w:sz w:val="24"/>
              <w:szCs w:val="28"/>
            </w:rPr>
            <w:t>Planta Baja: 9 aulas de 72 m2 cada una / capacidad 50 alumnos por aula (1,5m2/al) a 60 alumnos por aula (1,2m2/al)</w:t>
          </w:r>
        </w:p>
        <w:p w:rsidR="000E3650" w:rsidRPr="00B60252" w:rsidRDefault="000E3650" w:rsidP="007B6D66">
          <w:pPr>
            <w:spacing w:after="120" w:line="240" w:lineRule="auto"/>
            <w:ind w:left="1276"/>
            <w:rPr>
              <w:rFonts w:cs="Arial"/>
              <w:sz w:val="24"/>
              <w:szCs w:val="28"/>
            </w:rPr>
          </w:pPr>
          <w:r w:rsidRPr="00B60252">
            <w:rPr>
              <w:rFonts w:cs="Arial"/>
              <w:sz w:val="24"/>
              <w:szCs w:val="28"/>
            </w:rPr>
            <w:t>1 aula taller de 107 m2 con cámara Gesell / capacidad total 30 alumnos</w:t>
          </w:r>
        </w:p>
        <w:p w:rsidR="000E3650" w:rsidRPr="00B60252" w:rsidRDefault="000E3650" w:rsidP="007B6D66">
          <w:pPr>
            <w:tabs>
              <w:tab w:val="left" w:pos="1276"/>
            </w:tabs>
            <w:spacing w:after="120" w:line="240" w:lineRule="auto"/>
            <w:ind w:left="1276"/>
            <w:rPr>
              <w:rFonts w:cs="Arial"/>
              <w:sz w:val="24"/>
              <w:szCs w:val="28"/>
            </w:rPr>
          </w:pPr>
          <w:r w:rsidRPr="00B60252">
            <w:rPr>
              <w:rFonts w:cs="Arial"/>
              <w:sz w:val="24"/>
              <w:szCs w:val="28"/>
            </w:rPr>
            <w:t>Planta libre central parquizada sup. 350m2</w:t>
          </w:r>
        </w:p>
        <w:p w:rsidR="000E3650" w:rsidRPr="00B60252" w:rsidRDefault="000E3650" w:rsidP="007B6D66">
          <w:pPr>
            <w:tabs>
              <w:tab w:val="left" w:pos="1276"/>
            </w:tabs>
            <w:spacing w:after="120" w:line="240" w:lineRule="auto"/>
            <w:ind w:left="1276"/>
            <w:rPr>
              <w:rFonts w:cs="Arial"/>
              <w:sz w:val="24"/>
              <w:szCs w:val="28"/>
            </w:rPr>
          </w:pPr>
          <w:r w:rsidRPr="00B60252">
            <w:rPr>
              <w:rFonts w:cs="Arial"/>
              <w:sz w:val="24"/>
              <w:szCs w:val="28"/>
            </w:rPr>
            <w:t>Escalera/ circulación/sanitarios/varios</w:t>
          </w:r>
        </w:p>
        <w:p w:rsidR="000E3650" w:rsidRPr="00B60252" w:rsidRDefault="000E3650" w:rsidP="007B6D66">
          <w:pPr>
            <w:tabs>
              <w:tab w:val="left" w:pos="1276"/>
            </w:tabs>
            <w:spacing w:after="120" w:line="240" w:lineRule="auto"/>
            <w:ind w:left="1276"/>
            <w:rPr>
              <w:rFonts w:cs="Arial"/>
              <w:sz w:val="24"/>
              <w:szCs w:val="28"/>
            </w:rPr>
          </w:pPr>
          <w:r w:rsidRPr="00B60252">
            <w:rPr>
              <w:rFonts w:cs="Arial"/>
              <w:sz w:val="24"/>
              <w:szCs w:val="28"/>
            </w:rPr>
            <w:t>Total superficie P.B.: 1250 m2</w:t>
          </w:r>
        </w:p>
        <w:p w:rsidR="000E3650" w:rsidRPr="00B60252" w:rsidRDefault="000E3650" w:rsidP="007B6D66">
          <w:pPr>
            <w:tabs>
              <w:tab w:val="left" w:pos="1276"/>
            </w:tabs>
            <w:spacing w:after="120" w:line="240" w:lineRule="auto"/>
            <w:ind w:left="1276"/>
            <w:rPr>
              <w:rFonts w:cs="Arial"/>
              <w:sz w:val="24"/>
              <w:szCs w:val="28"/>
            </w:rPr>
          </w:pPr>
          <w:r w:rsidRPr="00B60252">
            <w:rPr>
              <w:rFonts w:cs="Arial"/>
              <w:sz w:val="24"/>
              <w:szCs w:val="28"/>
            </w:rPr>
            <w:t>Rendimiento: 480 a 570 alumnos por turno.</w:t>
          </w:r>
        </w:p>
        <w:p w:rsidR="000E3650" w:rsidRPr="00B60252" w:rsidRDefault="000E3650" w:rsidP="007B6D66">
          <w:pPr>
            <w:tabs>
              <w:tab w:val="left" w:pos="1276"/>
            </w:tabs>
            <w:spacing w:after="120" w:line="240" w:lineRule="auto"/>
            <w:ind w:left="1276"/>
            <w:rPr>
              <w:rFonts w:cs="Arial"/>
              <w:sz w:val="24"/>
              <w:szCs w:val="28"/>
            </w:rPr>
          </w:pPr>
          <w:r w:rsidRPr="00B60252">
            <w:rPr>
              <w:rFonts w:cs="Arial"/>
              <w:sz w:val="24"/>
              <w:szCs w:val="28"/>
            </w:rPr>
            <w:t>Biblioteca y aula magna (puesta en valor para su funcionamiento): 600m2</w:t>
          </w:r>
        </w:p>
        <w:p w:rsidR="000E3650" w:rsidRPr="00B60252" w:rsidRDefault="000E3650" w:rsidP="007B6D66">
          <w:pPr>
            <w:tabs>
              <w:tab w:val="left" w:pos="1276"/>
            </w:tabs>
            <w:spacing w:after="120" w:line="240" w:lineRule="auto"/>
            <w:ind w:left="1276"/>
            <w:rPr>
              <w:rFonts w:cs="Arial"/>
              <w:sz w:val="24"/>
              <w:szCs w:val="28"/>
            </w:rPr>
          </w:pPr>
          <w:r w:rsidRPr="00B60252">
            <w:rPr>
              <w:rFonts w:cs="Arial"/>
              <w:sz w:val="24"/>
              <w:szCs w:val="28"/>
            </w:rPr>
            <w:t>Cap. Aula magna: 200 alumnos</w:t>
          </w:r>
        </w:p>
        <w:p w:rsidR="000E3650" w:rsidRPr="00B60252" w:rsidRDefault="000E3650" w:rsidP="007B6D66">
          <w:pPr>
            <w:spacing w:after="120" w:line="240" w:lineRule="auto"/>
            <w:ind w:left="1276" w:hanging="1276"/>
            <w:rPr>
              <w:rFonts w:cs="Arial"/>
              <w:sz w:val="24"/>
              <w:szCs w:val="28"/>
            </w:rPr>
          </w:pPr>
          <w:r w:rsidRPr="00B60252">
            <w:rPr>
              <w:rFonts w:cs="Arial"/>
              <w:sz w:val="24"/>
              <w:szCs w:val="28"/>
            </w:rPr>
            <w:t>Planta Alta: 9 aulas de 72 m2 cada una / capacidad 50 alumnos por aula (1,5m2/al) a 60 alumnos por aula (1,2m2/al)</w:t>
          </w:r>
        </w:p>
        <w:p w:rsidR="000E3650" w:rsidRPr="00B60252" w:rsidRDefault="000E3650" w:rsidP="007B6D66">
          <w:pPr>
            <w:spacing w:after="120" w:line="240" w:lineRule="auto"/>
            <w:ind w:left="1276"/>
            <w:rPr>
              <w:rFonts w:cs="Arial"/>
              <w:sz w:val="24"/>
              <w:szCs w:val="28"/>
            </w:rPr>
          </w:pPr>
          <w:r w:rsidRPr="00B60252">
            <w:rPr>
              <w:rFonts w:cs="Arial"/>
              <w:sz w:val="24"/>
              <w:szCs w:val="28"/>
            </w:rPr>
            <w:t>1 aula taller de 107 m2 / capacidad total 70 alumnos</w:t>
          </w:r>
        </w:p>
        <w:p w:rsidR="000E3650" w:rsidRPr="00B60252" w:rsidRDefault="000E3650" w:rsidP="007B6D66">
          <w:pPr>
            <w:tabs>
              <w:tab w:val="left" w:pos="1276"/>
            </w:tabs>
            <w:spacing w:after="120" w:line="240" w:lineRule="auto"/>
            <w:ind w:left="1276"/>
            <w:rPr>
              <w:rFonts w:cs="Arial"/>
              <w:sz w:val="24"/>
              <w:szCs w:val="28"/>
            </w:rPr>
          </w:pPr>
          <w:r w:rsidRPr="00B60252">
            <w:rPr>
              <w:rFonts w:cs="Arial"/>
              <w:sz w:val="24"/>
              <w:szCs w:val="28"/>
            </w:rPr>
            <w:t>Escalera/ circulación/sanitarios/ varios</w:t>
          </w:r>
        </w:p>
        <w:p w:rsidR="000E3650" w:rsidRPr="00B60252" w:rsidRDefault="000E3650" w:rsidP="007B6D66">
          <w:pPr>
            <w:tabs>
              <w:tab w:val="left" w:pos="1276"/>
            </w:tabs>
            <w:spacing w:after="120" w:line="240" w:lineRule="auto"/>
            <w:ind w:left="1276"/>
            <w:rPr>
              <w:rFonts w:cs="Arial"/>
              <w:sz w:val="24"/>
              <w:szCs w:val="28"/>
            </w:rPr>
          </w:pPr>
          <w:r w:rsidRPr="00B60252">
            <w:rPr>
              <w:rFonts w:cs="Arial"/>
              <w:sz w:val="24"/>
              <w:szCs w:val="28"/>
            </w:rPr>
            <w:t>Total superficie P.B.: 1250 m2</w:t>
          </w:r>
        </w:p>
        <w:p w:rsidR="000E3650" w:rsidRPr="00B60252" w:rsidRDefault="000E3650" w:rsidP="007B6D66">
          <w:pPr>
            <w:tabs>
              <w:tab w:val="left" w:pos="1276"/>
            </w:tabs>
            <w:spacing w:after="120" w:line="240" w:lineRule="auto"/>
            <w:ind w:left="1276"/>
            <w:rPr>
              <w:rFonts w:cs="Arial"/>
              <w:sz w:val="24"/>
              <w:szCs w:val="28"/>
            </w:rPr>
          </w:pPr>
          <w:r w:rsidRPr="00B60252">
            <w:rPr>
              <w:rFonts w:cs="Arial"/>
              <w:sz w:val="24"/>
              <w:szCs w:val="28"/>
            </w:rPr>
            <w:t xml:space="preserve">Rendimiento: 520 a 670 alumnos por </w:t>
          </w:r>
          <w:r w:rsidR="00DA4D44" w:rsidRPr="00B60252">
            <w:rPr>
              <w:rFonts w:cs="Arial"/>
              <w:sz w:val="24"/>
              <w:szCs w:val="28"/>
            </w:rPr>
            <w:t>turno.</w:t>
          </w:r>
        </w:p>
        <w:p w:rsidR="0041762A" w:rsidRPr="00B60252" w:rsidRDefault="000E3650" w:rsidP="007B6D66">
          <w:pPr>
            <w:spacing w:after="120" w:line="240" w:lineRule="auto"/>
            <w:rPr>
              <w:rFonts w:cs="Arial"/>
              <w:b/>
              <w:sz w:val="24"/>
              <w:szCs w:val="28"/>
            </w:rPr>
          </w:pPr>
          <w:r w:rsidRPr="00B60252">
            <w:rPr>
              <w:rFonts w:cs="Arial"/>
              <w:b/>
              <w:sz w:val="24"/>
              <w:szCs w:val="28"/>
            </w:rPr>
            <w:t xml:space="preserve">Rendimiento </w:t>
          </w:r>
          <w:r w:rsidR="00DA4D44" w:rsidRPr="00B60252">
            <w:rPr>
              <w:rFonts w:cs="Arial"/>
              <w:b/>
              <w:sz w:val="24"/>
              <w:szCs w:val="28"/>
            </w:rPr>
            <w:t xml:space="preserve">estimado </w:t>
          </w:r>
          <w:r w:rsidRPr="00B60252">
            <w:rPr>
              <w:rFonts w:cs="Arial"/>
              <w:b/>
              <w:sz w:val="24"/>
              <w:szCs w:val="28"/>
            </w:rPr>
            <w:t>Sector: 1200 a 1440 alumnos por turno sin incluir aula magna.</w:t>
          </w:r>
        </w:p>
        <w:p w:rsidR="009A5C11" w:rsidRPr="00B60252" w:rsidRDefault="009A5C11" w:rsidP="007B6D66">
          <w:pPr>
            <w:spacing w:after="120" w:line="240" w:lineRule="auto"/>
            <w:rPr>
              <w:rFonts w:cs="Arial"/>
              <w:sz w:val="24"/>
              <w:szCs w:val="24"/>
            </w:rPr>
          </w:pPr>
          <w:r w:rsidRPr="00B60252">
            <w:rPr>
              <w:rFonts w:cs="Arial"/>
              <w:sz w:val="24"/>
              <w:szCs w:val="24"/>
              <w:u w:val="single"/>
            </w:rPr>
            <w:t>Sector 6</w:t>
          </w:r>
          <w:r w:rsidRPr="00B60252">
            <w:rPr>
              <w:rFonts w:cs="Arial"/>
              <w:b/>
              <w:sz w:val="24"/>
              <w:szCs w:val="24"/>
            </w:rPr>
            <w:t xml:space="preserve">: </w:t>
          </w:r>
          <w:r w:rsidRPr="00B60252">
            <w:rPr>
              <w:rFonts w:cs="Arial"/>
              <w:sz w:val="24"/>
              <w:szCs w:val="24"/>
            </w:rPr>
            <w:t>Intervención y reconversión de nave</w:t>
          </w:r>
          <w:r w:rsidR="00DA4D44" w:rsidRPr="00B60252">
            <w:rPr>
              <w:rFonts w:cs="Arial"/>
              <w:sz w:val="24"/>
              <w:szCs w:val="24"/>
            </w:rPr>
            <w:t xml:space="preserve"> lateral</w:t>
          </w:r>
          <w:r w:rsidRPr="00B60252">
            <w:rPr>
              <w:rFonts w:cs="Arial"/>
              <w:sz w:val="24"/>
              <w:szCs w:val="24"/>
            </w:rPr>
            <w:t xml:space="preserve"> / A proyectar.</w:t>
          </w:r>
        </w:p>
        <w:p w:rsidR="009A5C11" w:rsidRPr="00B60252" w:rsidRDefault="009A5C11" w:rsidP="007B6D66">
          <w:pPr>
            <w:spacing w:after="120" w:line="240" w:lineRule="auto"/>
            <w:ind w:left="1276" w:hanging="1276"/>
            <w:rPr>
              <w:rFonts w:cs="Arial"/>
              <w:sz w:val="24"/>
              <w:szCs w:val="28"/>
            </w:rPr>
          </w:pPr>
          <w:r w:rsidRPr="00B60252">
            <w:rPr>
              <w:rFonts w:cs="Arial"/>
              <w:sz w:val="24"/>
              <w:szCs w:val="28"/>
            </w:rPr>
            <w:t xml:space="preserve">Planta Baja: 4 aulas de </w:t>
          </w:r>
          <w:r w:rsidR="00DA4D44" w:rsidRPr="00B60252">
            <w:rPr>
              <w:rFonts w:cs="Arial"/>
              <w:sz w:val="24"/>
              <w:szCs w:val="28"/>
            </w:rPr>
            <w:t>70</w:t>
          </w:r>
          <w:r w:rsidRPr="00B60252">
            <w:rPr>
              <w:rFonts w:cs="Arial"/>
              <w:sz w:val="24"/>
              <w:szCs w:val="28"/>
            </w:rPr>
            <w:t xml:space="preserve"> m2 cada una / capacidad </w:t>
          </w:r>
          <w:r w:rsidR="00DA4D44" w:rsidRPr="00B60252">
            <w:rPr>
              <w:rFonts w:cs="Arial"/>
              <w:sz w:val="24"/>
              <w:szCs w:val="28"/>
            </w:rPr>
            <w:t>5</w:t>
          </w:r>
          <w:r w:rsidRPr="00B60252">
            <w:rPr>
              <w:rFonts w:cs="Arial"/>
              <w:sz w:val="24"/>
              <w:szCs w:val="28"/>
            </w:rPr>
            <w:t>0 alumnos por aula.</w:t>
          </w:r>
        </w:p>
        <w:p w:rsidR="009A5C11" w:rsidRPr="00B60252" w:rsidRDefault="009A5C11" w:rsidP="007B6D66">
          <w:pPr>
            <w:spacing w:after="120" w:line="240" w:lineRule="auto"/>
            <w:ind w:left="1276"/>
            <w:rPr>
              <w:rFonts w:cs="Arial"/>
              <w:sz w:val="24"/>
              <w:szCs w:val="28"/>
            </w:rPr>
          </w:pPr>
          <w:r w:rsidRPr="00B60252">
            <w:rPr>
              <w:rFonts w:cs="Arial"/>
              <w:sz w:val="24"/>
              <w:szCs w:val="28"/>
            </w:rPr>
            <w:lastRenderedPageBreak/>
            <w:t>Acceso y hall principal/ circulaciones/ oficinas/ sanitarios</w:t>
          </w:r>
        </w:p>
        <w:p w:rsidR="00DA4D44" w:rsidRPr="00B60252" w:rsidRDefault="009A5C11" w:rsidP="007B6D66">
          <w:pPr>
            <w:spacing w:after="120" w:line="240" w:lineRule="auto"/>
            <w:ind w:left="1276" w:hanging="1276"/>
            <w:rPr>
              <w:rFonts w:cs="Arial"/>
              <w:sz w:val="24"/>
              <w:szCs w:val="28"/>
            </w:rPr>
          </w:pPr>
          <w:r w:rsidRPr="00B60252">
            <w:rPr>
              <w:rFonts w:cs="Arial"/>
              <w:sz w:val="24"/>
              <w:szCs w:val="28"/>
            </w:rPr>
            <w:t xml:space="preserve">Planta Alta: 4 aulas de </w:t>
          </w:r>
          <w:r w:rsidR="00DA4D44" w:rsidRPr="00B60252">
            <w:rPr>
              <w:rFonts w:cs="Arial"/>
              <w:sz w:val="24"/>
              <w:szCs w:val="28"/>
            </w:rPr>
            <w:t>70 m2 cada una / capacidad 50 alumnos por aula.</w:t>
          </w:r>
        </w:p>
        <w:p w:rsidR="009A5C11" w:rsidRPr="00B60252" w:rsidRDefault="00DA4D44" w:rsidP="007B6D66">
          <w:pPr>
            <w:spacing w:after="120" w:line="240" w:lineRule="auto"/>
            <w:ind w:left="1276"/>
            <w:rPr>
              <w:rFonts w:cs="Arial"/>
              <w:sz w:val="24"/>
              <w:szCs w:val="28"/>
            </w:rPr>
          </w:pPr>
          <w:r w:rsidRPr="00B60252">
            <w:rPr>
              <w:rFonts w:cs="Arial"/>
              <w:sz w:val="24"/>
              <w:szCs w:val="28"/>
            </w:rPr>
            <w:t>Investigación oficinas salas de reunión/ circulaciones</w:t>
          </w:r>
          <w:r w:rsidR="009A5C11" w:rsidRPr="00B60252">
            <w:rPr>
              <w:rFonts w:cs="Arial"/>
              <w:sz w:val="24"/>
              <w:szCs w:val="28"/>
            </w:rPr>
            <w:t>/ sanitarios</w:t>
          </w:r>
        </w:p>
        <w:p w:rsidR="00DA4D44" w:rsidRPr="00B60252" w:rsidRDefault="00DA4D44" w:rsidP="007B6D66">
          <w:pPr>
            <w:spacing w:after="120" w:line="240" w:lineRule="auto"/>
            <w:rPr>
              <w:rFonts w:cs="Arial"/>
              <w:b/>
              <w:sz w:val="24"/>
              <w:szCs w:val="28"/>
            </w:rPr>
          </w:pPr>
          <w:r w:rsidRPr="00B60252">
            <w:rPr>
              <w:rFonts w:cs="Arial"/>
              <w:b/>
              <w:sz w:val="24"/>
              <w:szCs w:val="28"/>
            </w:rPr>
            <w:t>Rendimiento estimado del Sector: 400 alumnos por turno sin incluir investigación.</w:t>
          </w:r>
        </w:p>
        <w:p w:rsidR="00DA4D44" w:rsidRPr="00B60252" w:rsidRDefault="00DA4D44" w:rsidP="007B6D66">
          <w:pPr>
            <w:spacing w:after="120" w:line="240" w:lineRule="auto"/>
            <w:rPr>
              <w:rFonts w:cs="Arial"/>
              <w:sz w:val="24"/>
              <w:szCs w:val="28"/>
            </w:rPr>
          </w:pPr>
        </w:p>
        <w:p w:rsidR="00473089" w:rsidRPr="00B60252" w:rsidRDefault="00DA4D44" w:rsidP="007B6D66">
          <w:pPr>
            <w:spacing w:after="120" w:line="240" w:lineRule="auto"/>
            <w:rPr>
              <w:rFonts w:cs="Arial"/>
              <w:sz w:val="24"/>
              <w:szCs w:val="24"/>
            </w:rPr>
          </w:pPr>
          <w:r w:rsidRPr="00B60252">
            <w:rPr>
              <w:rFonts w:cs="Arial"/>
              <w:sz w:val="24"/>
              <w:szCs w:val="24"/>
              <w:u w:val="single"/>
            </w:rPr>
            <w:t>Sector 7</w:t>
          </w:r>
          <w:r w:rsidRPr="00B60252">
            <w:rPr>
              <w:rFonts w:cs="Arial"/>
              <w:b/>
              <w:sz w:val="24"/>
              <w:szCs w:val="24"/>
            </w:rPr>
            <w:t xml:space="preserve">: </w:t>
          </w:r>
          <w:r w:rsidRPr="00B60252">
            <w:rPr>
              <w:rFonts w:cs="Arial"/>
              <w:sz w:val="24"/>
              <w:szCs w:val="24"/>
            </w:rPr>
            <w:t>Intervención y reconversión de volúmenes hacia calle del socorro / A proyectar.</w:t>
          </w:r>
        </w:p>
        <w:p w:rsidR="00DA4D44" w:rsidRPr="00B60252" w:rsidRDefault="00DA4D44" w:rsidP="007B6D66">
          <w:pPr>
            <w:spacing w:after="120" w:line="240" w:lineRule="auto"/>
            <w:rPr>
              <w:rFonts w:cs="Arial"/>
              <w:sz w:val="24"/>
              <w:szCs w:val="24"/>
            </w:rPr>
          </w:pPr>
          <w:r w:rsidRPr="00B60252">
            <w:rPr>
              <w:rFonts w:cs="Arial"/>
              <w:sz w:val="24"/>
              <w:szCs w:val="28"/>
            </w:rPr>
            <w:t>Planta Baja: Gimnasio Instituto de Educación, carrera educación fisica/ Gimnasio, gabinetes, talleres oficinas y servicios Instituto de Salud carrera kinesiología</w:t>
          </w:r>
        </w:p>
        <w:p w:rsidR="00DA4D44" w:rsidRPr="00B60252" w:rsidRDefault="00DA4D44" w:rsidP="007B6D66">
          <w:pPr>
            <w:spacing w:after="120" w:line="240" w:lineRule="auto"/>
            <w:ind w:left="1276" w:hanging="1276"/>
            <w:rPr>
              <w:rFonts w:cs="Arial"/>
              <w:sz w:val="24"/>
              <w:szCs w:val="28"/>
            </w:rPr>
          </w:pPr>
          <w:r w:rsidRPr="00B60252">
            <w:rPr>
              <w:rFonts w:cs="Arial"/>
              <w:sz w:val="24"/>
              <w:szCs w:val="28"/>
            </w:rPr>
            <w:t>Planta Alta: gabinetes, talleres oficinas y servicios Instituto de Salud carrera enfermería.</w:t>
          </w:r>
        </w:p>
        <w:p w:rsidR="00055F78" w:rsidRPr="00B60252" w:rsidRDefault="00DA4D44" w:rsidP="007B6D66">
          <w:pPr>
            <w:spacing w:after="120" w:line="240" w:lineRule="auto"/>
            <w:rPr>
              <w:rFonts w:cs="Arial"/>
              <w:b/>
              <w:sz w:val="24"/>
              <w:szCs w:val="28"/>
            </w:rPr>
          </w:pPr>
          <w:r w:rsidRPr="00B60252">
            <w:rPr>
              <w:rFonts w:cs="Arial"/>
              <w:b/>
              <w:sz w:val="24"/>
              <w:szCs w:val="28"/>
            </w:rPr>
            <w:t>Rendimiento estimado</w:t>
          </w:r>
          <w:r w:rsidR="00280EB2" w:rsidRPr="00B60252">
            <w:rPr>
              <w:rFonts w:cs="Arial"/>
              <w:b/>
              <w:sz w:val="24"/>
              <w:szCs w:val="28"/>
            </w:rPr>
            <w:t xml:space="preserve"> Sector: 250 alumnos por turno.</w:t>
          </w:r>
        </w:p>
        <w:p w:rsidR="00055F78" w:rsidRPr="00B60252" w:rsidRDefault="00055F78" w:rsidP="007B6D66">
          <w:pPr>
            <w:spacing w:after="120" w:line="240" w:lineRule="auto"/>
            <w:rPr>
              <w:rFonts w:cs="Arial"/>
              <w:sz w:val="24"/>
              <w:szCs w:val="28"/>
            </w:rPr>
          </w:pPr>
          <w:r w:rsidRPr="00B60252">
            <w:rPr>
              <w:rFonts w:cs="Arial"/>
              <w:sz w:val="24"/>
              <w:szCs w:val="28"/>
              <w:u w:val="single"/>
            </w:rPr>
            <w:t>Sector 8:</w:t>
          </w:r>
          <w:r w:rsidRPr="00B60252">
            <w:rPr>
              <w:rFonts w:cs="Arial"/>
              <w:sz w:val="24"/>
              <w:szCs w:val="28"/>
            </w:rPr>
            <w:t xml:space="preserve"> Pil</w:t>
          </w:r>
          <w:r w:rsidR="00473089" w:rsidRPr="00B60252">
            <w:rPr>
              <w:rFonts w:cs="Arial"/>
              <w:sz w:val="24"/>
              <w:szCs w:val="28"/>
            </w:rPr>
            <w:t>eta. No se calcula rendimiento.</w:t>
          </w:r>
        </w:p>
        <w:p w:rsidR="00055F78" w:rsidRPr="00B60252" w:rsidRDefault="00055F78" w:rsidP="007B6D66">
          <w:pPr>
            <w:spacing w:after="120" w:line="240" w:lineRule="auto"/>
            <w:rPr>
              <w:rFonts w:cs="Arial"/>
              <w:b/>
              <w:sz w:val="24"/>
              <w:szCs w:val="28"/>
            </w:rPr>
          </w:pPr>
          <w:r w:rsidRPr="00B60252">
            <w:rPr>
              <w:rFonts w:cs="Arial"/>
              <w:b/>
              <w:sz w:val="24"/>
              <w:szCs w:val="28"/>
            </w:rPr>
            <w:t xml:space="preserve">Capacidad total instalada al finalizar todos </w:t>
          </w:r>
          <w:r w:rsidR="00473089" w:rsidRPr="00B60252">
            <w:rPr>
              <w:rFonts w:cs="Arial"/>
              <w:b/>
              <w:sz w:val="24"/>
              <w:szCs w:val="28"/>
            </w:rPr>
            <w:t xml:space="preserve">los programas de intervención: </w:t>
          </w:r>
          <w:r w:rsidRPr="00B60252">
            <w:rPr>
              <w:rFonts w:cs="Arial"/>
              <w:b/>
              <w:sz w:val="24"/>
              <w:szCs w:val="28"/>
            </w:rPr>
            <w:t>3720 alumnos por turno.</w:t>
          </w:r>
        </w:p>
        <w:p w:rsidR="000A18C9" w:rsidRPr="00B60252" w:rsidRDefault="000A18C9" w:rsidP="007B6D66">
          <w:pPr>
            <w:spacing w:after="120" w:line="240" w:lineRule="auto"/>
            <w:rPr>
              <w:rFonts w:cs="Arial"/>
              <w:sz w:val="24"/>
              <w:szCs w:val="28"/>
            </w:rPr>
          </w:pPr>
        </w:p>
        <w:p w:rsidR="00574CF1" w:rsidRPr="00B60252" w:rsidRDefault="00574CF1" w:rsidP="007B6D66">
          <w:pPr>
            <w:pStyle w:val="Ttulo1"/>
            <w:spacing w:before="0" w:after="120" w:line="240" w:lineRule="auto"/>
            <w:rPr>
              <w:sz w:val="28"/>
            </w:rPr>
          </w:pPr>
          <w:bookmarkStart w:id="14" w:name="_Toc484170288"/>
          <w:r w:rsidRPr="00B60252">
            <w:rPr>
              <w:sz w:val="28"/>
            </w:rPr>
            <w:t>ESTRATEGIAS PROPUESTAS PARA EL IMPACTO URBANO</w:t>
          </w:r>
          <w:bookmarkEnd w:id="14"/>
        </w:p>
        <w:p w:rsidR="00574CF1" w:rsidRPr="00B60252" w:rsidRDefault="00AA2666" w:rsidP="007B6D66">
          <w:pPr>
            <w:spacing w:after="120" w:line="240" w:lineRule="auto"/>
            <w:rPr>
              <w:sz w:val="24"/>
              <w:szCs w:val="24"/>
            </w:rPr>
          </w:pPr>
          <w:r w:rsidRPr="00B60252">
            <w:rPr>
              <w:sz w:val="24"/>
              <w:szCs w:val="24"/>
            </w:rPr>
            <w:t xml:space="preserve">La principal debilidad </w:t>
          </w:r>
          <w:r w:rsidR="006836A6" w:rsidRPr="00B60252">
            <w:rPr>
              <w:sz w:val="24"/>
              <w:szCs w:val="24"/>
            </w:rPr>
            <w:t>identificada</w:t>
          </w:r>
          <w:r w:rsidRPr="00B60252">
            <w:rPr>
              <w:sz w:val="24"/>
              <w:szCs w:val="24"/>
            </w:rPr>
            <w:t xml:space="preserve"> para todo el proyecto es el fuerte impacto que la movilidad de los alumnos y docentes en la esfera barrial</w:t>
          </w:r>
          <w:r w:rsidR="006836A6" w:rsidRPr="00B60252">
            <w:rPr>
              <w:sz w:val="24"/>
              <w:szCs w:val="24"/>
            </w:rPr>
            <w:t xml:space="preserve"> tendrá una vez concluidas todas las etapas. Dadas las características del predio el número final de lugares para estacionamiento de la sede Origone se reduce a 72 puestos </w:t>
          </w:r>
          <w:r w:rsidR="00651498" w:rsidRPr="00B60252">
            <w:rPr>
              <w:sz w:val="24"/>
              <w:szCs w:val="24"/>
            </w:rPr>
            <w:t>considerando</w:t>
          </w:r>
          <w:r w:rsidR="006836A6" w:rsidRPr="00B60252">
            <w:rPr>
              <w:sz w:val="24"/>
              <w:szCs w:val="24"/>
            </w:rPr>
            <w:t xml:space="preserve"> los organizados frente al acceso de Mazzarello y los nuevos frente a calle Chuquisaca. Actualmente durante el turno vespertino</w:t>
          </w:r>
          <w:r w:rsidR="00651498" w:rsidRPr="00B60252">
            <w:rPr>
              <w:sz w:val="24"/>
              <w:szCs w:val="24"/>
            </w:rPr>
            <w:t>,</w:t>
          </w:r>
          <w:r w:rsidR="006836A6" w:rsidRPr="00B60252">
            <w:rPr>
              <w:sz w:val="24"/>
              <w:szCs w:val="24"/>
            </w:rPr>
            <w:t xml:space="preserve"> los automóviles se alinean en ambas manos de las calles circundantes. </w:t>
          </w:r>
        </w:p>
        <w:p w:rsidR="00E019E5" w:rsidRPr="00B60252" w:rsidRDefault="006836A6" w:rsidP="007B6D66">
          <w:pPr>
            <w:spacing w:after="120" w:line="240" w:lineRule="auto"/>
            <w:rPr>
              <w:sz w:val="24"/>
              <w:szCs w:val="24"/>
            </w:rPr>
          </w:pPr>
          <w:r w:rsidRPr="00B60252">
            <w:rPr>
              <w:sz w:val="24"/>
              <w:szCs w:val="24"/>
            </w:rPr>
            <w:t xml:space="preserve">Con una comunidad educativa de más de 10000 </w:t>
          </w:r>
          <w:r w:rsidR="00651498" w:rsidRPr="00B60252">
            <w:rPr>
              <w:sz w:val="24"/>
              <w:szCs w:val="24"/>
            </w:rPr>
            <w:t>usuarios</w:t>
          </w:r>
          <w:r w:rsidR="00E019E5" w:rsidRPr="00B60252">
            <w:rPr>
              <w:sz w:val="24"/>
              <w:szCs w:val="24"/>
            </w:rPr>
            <w:t xml:space="preserve"> sólo de la sede Origone</w:t>
          </w:r>
          <w:r w:rsidRPr="00B60252">
            <w:rPr>
              <w:sz w:val="24"/>
              <w:szCs w:val="24"/>
            </w:rPr>
            <w:t>, se espera una fuerte afluencia vehicular y momentos pico de saturación del transporte público, paradas de colectivo, circuitos de circulación peatonal y estacionamiento.</w:t>
          </w:r>
          <w:r w:rsidR="00E019E5" w:rsidRPr="00B60252">
            <w:rPr>
              <w:sz w:val="24"/>
              <w:szCs w:val="24"/>
            </w:rPr>
            <w:t xml:space="preserve"> Al mismo tiempo las posibles incorporaciones del jardín de infantes y el campus deportivo (en instancias de estudio)</w:t>
          </w:r>
          <w:r w:rsidR="00651498" w:rsidRPr="00B60252">
            <w:rPr>
              <w:sz w:val="24"/>
              <w:szCs w:val="24"/>
            </w:rPr>
            <w:t xml:space="preserve"> sumarán nuevas complejidades, a la vez que</w:t>
          </w:r>
          <w:r w:rsidR="00E019E5" w:rsidRPr="00B60252">
            <w:rPr>
              <w:sz w:val="24"/>
              <w:szCs w:val="24"/>
            </w:rPr>
            <w:t xml:space="preserve"> generan una virtual red de recorridos  a atender.</w:t>
          </w:r>
        </w:p>
        <w:p w:rsidR="006836A6" w:rsidRPr="00B60252" w:rsidRDefault="006836A6" w:rsidP="007B6D66">
          <w:pPr>
            <w:spacing w:after="120" w:line="240" w:lineRule="auto"/>
            <w:rPr>
              <w:sz w:val="24"/>
              <w:szCs w:val="24"/>
            </w:rPr>
          </w:pPr>
          <w:r w:rsidRPr="00B60252">
            <w:rPr>
              <w:sz w:val="24"/>
              <w:szCs w:val="24"/>
            </w:rPr>
            <w:t xml:space="preserve">La posible solución a este problema requiere de la articulación de diversos actores y niveles tanto públicos como privados que se involucren </w:t>
          </w:r>
          <w:r w:rsidR="00E019E5" w:rsidRPr="00B60252">
            <w:rPr>
              <w:sz w:val="24"/>
              <w:szCs w:val="24"/>
            </w:rPr>
            <w:t>en una mutua cooperación tendiente a potenciar el área.</w:t>
          </w:r>
        </w:p>
        <w:p w:rsidR="00473089" w:rsidRPr="00B60252" w:rsidRDefault="00473089" w:rsidP="00916491">
          <w:pPr>
            <w:pStyle w:val="Ttulo2"/>
            <w:spacing w:before="0" w:after="120" w:line="240" w:lineRule="auto"/>
            <w:jc w:val="both"/>
          </w:pPr>
          <w:bookmarkStart w:id="15" w:name="_Toc484170289"/>
          <w:r w:rsidRPr="00B60252">
            <w:t>Corredores</w:t>
          </w:r>
          <w:bookmarkEnd w:id="15"/>
        </w:p>
        <w:p w:rsidR="00473089" w:rsidRPr="00B60252" w:rsidRDefault="007B6D66" w:rsidP="00916491">
          <w:pPr>
            <w:spacing w:after="120" w:line="240" w:lineRule="auto"/>
            <w:rPr>
              <w:sz w:val="24"/>
            </w:rPr>
          </w:pPr>
          <w:r w:rsidRPr="00B60252">
            <w:rPr>
              <w:sz w:val="24"/>
            </w:rPr>
            <w:t xml:space="preserve">Una de las pautas que acompañan todo el plan, es la elección de criterios que tengan en cuenta el cuidado del medio ambiente. En ese sentido potenciar los recorridos peatonales entre sedes o desde y hacia las vías de transporte público resulta una alternativa </w:t>
          </w:r>
          <w:r w:rsidR="00916491" w:rsidRPr="00B60252">
            <w:rPr>
              <w:sz w:val="24"/>
            </w:rPr>
            <w:t>efectiva</w:t>
          </w:r>
          <w:r w:rsidRPr="00B60252">
            <w:rPr>
              <w:sz w:val="24"/>
            </w:rPr>
            <w:t>.</w:t>
          </w:r>
        </w:p>
        <w:p w:rsidR="007B6D66" w:rsidRPr="00B60252" w:rsidRDefault="007B6D66" w:rsidP="00916491">
          <w:pPr>
            <w:spacing w:after="120" w:line="240" w:lineRule="auto"/>
            <w:rPr>
              <w:sz w:val="24"/>
            </w:rPr>
          </w:pPr>
          <w:r w:rsidRPr="00B60252">
            <w:rPr>
              <w:sz w:val="24"/>
            </w:rPr>
            <w:t xml:space="preserve">Para esto </w:t>
          </w:r>
          <w:r w:rsidR="00916491" w:rsidRPr="00B60252">
            <w:rPr>
              <w:sz w:val="24"/>
            </w:rPr>
            <w:t xml:space="preserve">se propone </w:t>
          </w:r>
          <w:r w:rsidRPr="00B60252">
            <w:rPr>
              <w:sz w:val="24"/>
            </w:rPr>
            <w:t xml:space="preserve">la articulación con la </w:t>
          </w:r>
          <w:r w:rsidR="00916491" w:rsidRPr="00B60252">
            <w:rPr>
              <w:sz w:val="24"/>
            </w:rPr>
            <w:t>Municipalidad de Hurlingham en la propuesta de generar los que denominamos corredores Origone y Vergara.</w:t>
          </w:r>
        </w:p>
        <w:p w:rsidR="00916491" w:rsidRPr="00B60252" w:rsidRDefault="00916491" w:rsidP="00916491">
          <w:pPr>
            <w:pStyle w:val="Ttulo3"/>
            <w:jc w:val="both"/>
          </w:pPr>
          <w:bookmarkStart w:id="16" w:name="_Toc484170290"/>
          <w:r w:rsidRPr="00B60252">
            <w:lastRenderedPageBreak/>
            <w:t>Corredor Vergara</w:t>
          </w:r>
          <w:r w:rsidR="003A5085" w:rsidRPr="00B60252">
            <w:t xml:space="preserve"> de Trasporte público</w:t>
          </w:r>
          <w:bookmarkEnd w:id="16"/>
        </w:p>
        <w:p w:rsidR="00916491" w:rsidRPr="00B60252" w:rsidRDefault="00916491" w:rsidP="00916491">
          <w:pPr>
            <w:rPr>
              <w:sz w:val="24"/>
              <w:szCs w:val="24"/>
            </w:rPr>
          </w:pPr>
          <w:r w:rsidRPr="00B60252">
            <w:rPr>
              <w:sz w:val="24"/>
              <w:szCs w:val="24"/>
            </w:rPr>
            <w:t xml:space="preserve">Esta avenida es la arteria de conexión a escala territorial más importante de la región. El partido de Hurlingham se encuentra prácticamente estructurado a lo largo de su recorrido, los trasportes públicos que la atraviesan llegan a las localidades de Hurlingham, W. Morris y Va. Tessei y a los partidos lindantes. Asimismo la llegada en automóvil hasta las sedes, la hace una </w:t>
          </w:r>
          <w:r w:rsidR="003A5085" w:rsidRPr="00B60252">
            <w:rPr>
              <w:sz w:val="24"/>
              <w:szCs w:val="24"/>
            </w:rPr>
            <w:t>vía</w:t>
          </w:r>
          <w:r w:rsidRPr="00B60252">
            <w:rPr>
              <w:sz w:val="24"/>
              <w:szCs w:val="24"/>
            </w:rPr>
            <w:t xml:space="preserve"> obligada de paso.</w:t>
          </w:r>
        </w:p>
        <w:p w:rsidR="00916491" w:rsidRPr="00B60252" w:rsidRDefault="00916491" w:rsidP="00916491">
          <w:pPr>
            <w:rPr>
              <w:sz w:val="24"/>
              <w:szCs w:val="24"/>
            </w:rPr>
          </w:pPr>
          <w:r w:rsidRPr="00B60252">
            <w:rPr>
              <w:sz w:val="24"/>
              <w:szCs w:val="24"/>
            </w:rPr>
            <w:t>En términos urbanos presenta hoy un gran deterioro</w:t>
          </w:r>
          <w:r w:rsidR="00552A6C" w:rsidRPr="00B60252">
            <w:rPr>
              <w:sz w:val="24"/>
              <w:szCs w:val="24"/>
            </w:rPr>
            <w:t xml:space="preserve">, las veredas angostas y con un fuerte desnivel  en relación con la calle, la existencia de postes de diversos servicios a lo largo de su recorrido, la inexistencia de rampas accesibles  y el mal estado general de los solados dificultan tanto el traslado como la espera de los transportes públicos. </w:t>
          </w:r>
        </w:p>
        <w:p w:rsidR="00552A6C" w:rsidRPr="00B60252" w:rsidRDefault="00552A6C" w:rsidP="00FC1A2C">
          <w:pPr>
            <w:rPr>
              <w:sz w:val="24"/>
              <w:szCs w:val="24"/>
            </w:rPr>
          </w:pPr>
          <w:r w:rsidRPr="00B60252">
            <w:rPr>
              <w:sz w:val="24"/>
              <w:szCs w:val="24"/>
            </w:rPr>
            <w:t xml:space="preserve">La intervención para su </w:t>
          </w:r>
          <w:r w:rsidR="003A5085" w:rsidRPr="00B60252">
            <w:rPr>
              <w:sz w:val="24"/>
              <w:szCs w:val="24"/>
            </w:rPr>
            <w:t>fortalecimiento</w:t>
          </w:r>
          <w:r w:rsidRPr="00B60252">
            <w:rPr>
              <w:sz w:val="24"/>
              <w:szCs w:val="24"/>
            </w:rPr>
            <w:t xml:space="preserve"> consiste en realizar un ensanche desde Origone hasta Av. Pedro Díaz (300 m aproximadamente)</w:t>
          </w:r>
          <w:r w:rsidR="00815A88" w:rsidRPr="00B60252">
            <w:rPr>
              <w:sz w:val="24"/>
              <w:szCs w:val="24"/>
            </w:rPr>
            <w:t>, adecuando las veredas</w:t>
          </w:r>
          <w:r w:rsidR="003A5085" w:rsidRPr="00B60252">
            <w:rPr>
              <w:sz w:val="24"/>
              <w:szCs w:val="24"/>
            </w:rPr>
            <w:t>, generando dársenas para la detención de los vehículos, agregando equipamiento urbano, refugios, iluminación, señalética y rampas.</w:t>
          </w:r>
        </w:p>
        <w:p w:rsidR="003A5085" w:rsidRPr="00B60252" w:rsidRDefault="003A5085" w:rsidP="00FC1A2C">
          <w:pPr>
            <w:pStyle w:val="Ttulo3"/>
            <w:jc w:val="both"/>
          </w:pPr>
          <w:bookmarkStart w:id="17" w:name="_Toc484170291"/>
          <w:r w:rsidRPr="00B60252">
            <w:t>Corredor Origone peatonal</w:t>
          </w:r>
          <w:bookmarkEnd w:id="17"/>
        </w:p>
        <w:p w:rsidR="007A3FC2" w:rsidRPr="00B60252" w:rsidRDefault="003A5085" w:rsidP="00FC1A2C">
          <w:pPr>
            <w:rPr>
              <w:sz w:val="24"/>
              <w:szCs w:val="24"/>
            </w:rPr>
          </w:pPr>
          <w:r w:rsidRPr="00B60252">
            <w:rPr>
              <w:sz w:val="24"/>
              <w:szCs w:val="24"/>
            </w:rPr>
            <w:t xml:space="preserve">La calle Origone desde Av. Vergara  y hasta Mazzarello es propuesta </w:t>
          </w:r>
          <w:r w:rsidR="00FC1A2C" w:rsidRPr="00B60252">
            <w:rPr>
              <w:sz w:val="24"/>
              <w:szCs w:val="24"/>
            </w:rPr>
            <w:t xml:space="preserve">como vía de </w:t>
          </w:r>
          <w:r w:rsidRPr="00B60252">
            <w:rPr>
              <w:sz w:val="24"/>
              <w:szCs w:val="24"/>
            </w:rPr>
            <w:t>circulación peatonal</w:t>
          </w:r>
          <w:r w:rsidR="007A3FC2" w:rsidRPr="00B60252">
            <w:rPr>
              <w:sz w:val="24"/>
              <w:szCs w:val="24"/>
            </w:rPr>
            <w:t>. Su transformación en corredor seguro implica tanto el ensanche de veredas en todo su recorrido como, del mismo modo que Vergara, la incorporación de equipamiento urbano, iluminación, y seguridad.</w:t>
          </w:r>
        </w:p>
        <w:p w:rsidR="00916491" w:rsidRPr="00B60252" w:rsidRDefault="007A3FC2" w:rsidP="00916491">
          <w:pPr>
            <w:rPr>
              <w:sz w:val="24"/>
              <w:szCs w:val="24"/>
            </w:rPr>
          </w:pPr>
          <w:r w:rsidRPr="00B60252">
            <w:rPr>
              <w:sz w:val="24"/>
              <w:szCs w:val="24"/>
            </w:rPr>
            <w:t xml:space="preserve">La movilidad entre sedes y el corredor de transporte público, podría implementarse con transporte eléctrico y un circuito circular que las vincule en los horarios pico, siempre en consonancia con políticas </w:t>
          </w:r>
          <w:r w:rsidR="00731712" w:rsidRPr="00B60252">
            <w:rPr>
              <w:sz w:val="24"/>
              <w:szCs w:val="24"/>
            </w:rPr>
            <w:t>Municipales. Por otro lado el buen funcionamiento y mantenimiento de estas intervenciones se apoya fundamentalmente en la asociación del nivel de gobierno local.</w:t>
          </w:r>
        </w:p>
        <w:p w:rsidR="00651498" w:rsidRPr="00B60252" w:rsidRDefault="00651498" w:rsidP="007B6D66">
          <w:pPr>
            <w:pStyle w:val="Ttulo2"/>
            <w:spacing w:before="0" w:after="120" w:line="240" w:lineRule="auto"/>
            <w:jc w:val="both"/>
            <w:rPr>
              <w:b/>
              <w:sz w:val="24"/>
              <w:szCs w:val="24"/>
            </w:rPr>
          </w:pPr>
          <w:bookmarkStart w:id="18" w:name="_Toc484170292"/>
          <w:r w:rsidRPr="00B60252">
            <w:rPr>
              <w:b/>
              <w:sz w:val="24"/>
              <w:szCs w:val="24"/>
            </w:rPr>
            <w:t>Estacionamiento</w:t>
          </w:r>
          <w:bookmarkEnd w:id="18"/>
        </w:p>
        <w:p w:rsidR="000B443D" w:rsidRPr="00B60252" w:rsidRDefault="00473089" w:rsidP="000B443D">
          <w:pPr>
            <w:spacing w:after="120" w:line="240" w:lineRule="auto"/>
            <w:rPr>
              <w:sz w:val="24"/>
              <w:szCs w:val="24"/>
            </w:rPr>
          </w:pPr>
          <w:r w:rsidRPr="00B60252">
            <w:rPr>
              <w:sz w:val="24"/>
              <w:szCs w:val="24"/>
            </w:rPr>
            <w:t xml:space="preserve">El supermercado Carrefour cuenta con una gran capacidad ociosa de estacionamiento en ciertos horarios del día, una posible propuesta podría consistir en conveniar el uso de algunos de esos </w:t>
          </w:r>
          <w:r w:rsidR="00280EB2" w:rsidRPr="00B60252">
            <w:rPr>
              <w:sz w:val="24"/>
              <w:szCs w:val="24"/>
            </w:rPr>
            <w:t>espacios</w:t>
          </w:r>
          <w:r w:rsidRPr="00B60252">
            <w:rPr>
              <w:sz w:val="24"/>
              <w:szCs w:val="24"/>
            </w:rPr>
            <w:t xml:space="preserve"> e incorporar la calle que lo vincula a Origone dentro del corredor seguro.</w:t>
          </w:r>
        </w:p>
      </w:sdtContent>
    </w:sdt>
    <w:p w:rsidR="008006CD" w:rsidRPr="00775D6B" w:rsidRDefault="008006CD" w:rsidP="007B6D66">
      <w:pPr>
        <w:pStyle w:val="Ttulo1"/>
        <w:spacing w:before="0" w:after="120" w:line="240" w:lineRule="auto"/>
      </w:pPr>
      <w:bookmarkStart w:id="19" w:name="_GoBack"/>
      <w:bookmarkEnd w:id="19"/>
    </w:p>
    <w:sectPr w:rsidR="008006CD" w:rsidRPr="00775D6B" w:rsidSect="00460058">
      <w:headerReference w:type="default" r:id="rId8"/>
      <w:footerReference w:type="default" r:id="rId9"/>
      <w:headerReference w:type="first" r:id="rId10"/>
      <w:pgSz w:w="12240" w:h="15840" w:code="1"/>
      <w:pgMar w:top="1418" w:right="1701" w:bottom="1418" w:left="1701"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121" w:rsidRDefault="00CC1121" w:rsidP="007A1234">
      <w:pPr>
        <w:spacing w:after="0" w:line="240" w:lineRule="auto"/>
      </w:pPr>
      <w:r>
        <w:separator/>
      </w:r>
    </w:p>
  </w:endnote>
  <w:endnote w:type="continuationSeparator" w:id="0">
    <w:p w:rsidR="00CC1121" w:rsidRDefault="00CC1121" w:rsidP="007A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616721"/>
      <w:docPartObj>
        <w:docPartGallery w:val="Page Numbers (Bottom of Page)"/>
        <w:docPartUnique/>
      </w:docPartObj>
    </w:sdtPr>
    <w:sdtEndPr/>
    <w:sdtContent>
      <w:p w:rsidR="00965FA5" w:rsidRDefault="00965FA5">
        <w:pPr>
          <w:pStyle w:val="Piedepgina"/>
          <w:jc w:val="right"/>
        </w:pPr>
        <w:r>
          <w:fldChar w:fldCharType="begin"/>
        </w:r>
        <w:r>
          <w:instrText>PAGE   \* MERGEFORMAT</w:instrText>
        </w:r>
        <w:r>
          <w:fldChar w:fldCharType="separate"/>
        </w:r>
        <w:r w:rsidR="00C61F27" w:rsidRPr="00C61F27">
          <w:rPr>
            <w:noProof/>
            <w:lang w:val="es-ES"/>
          </w:rPr>
          <w:t>13</w:t>
        </w:r>
        <w:r>
          <w:fldChar w:fldCharType="end"/>
        </w:r>
      </w:p>
    </w:sdtContent>
  </w:sdt>
  <w:p w:rsidR="00965FA5" w:rsidRDefault="00965FA5">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121" w:rsidRDefault="00CC1121" w:rsidP="007A1234">
      <w:pPr>
        <w:spacing w:after="0" w:line="240" w:lineRule="auto"/>
      </w:pPr>
      <w:r>
        <w:separator/>
      </w:r>
    </w:p>
  </w:footnote>
  <w:footnote w:type="continuationSeparator" w:id="0">
    <w:p w:rsidR="00CC1121" w:rsidRDefault="00CC1121" w:rsidP="007A12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FA5" w:rsidRDefault="00965FA5" w:rsidP="00B92B18">
    <w:pPr>
      <w:pStyle w:val="Encabezado"/>
      <w:jc w:val="right"/>
      <w:rPr>
        <w:sz w:val="18"/>
        <w:szCs w:val="18"/>
      </w:rPr>
    </w:pPr>
    <w:r w:rsidRPr="00B040AB">
      <w:rPr>
        <w:b/>
      </w:rPr>
      <w:t xml:space="preserve"> </w:t>
    </w:r>
  </w:p>
  <w:p w:rsidR="00965FA5" w:rsidRDefault="00965FA5">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FA5" w:rsidRDefault="00965FA5" w:rsidP="00B040AB">
    <w:pPr>
      <w:pStyle w:val="Encabezado"/>
      <w:jc w:val="right"/>
      <w:rPr>
        <w:sz w:val="18"/>
        <w:szCs w:val="18"/>
      </w:rPr>
    </w:pPr>
    <w:r w:rsidRPr="00C72D23">
      <w:rPr>
        <w:b/>
      </w:rPr>
      <w:t xml:space="preserve"> </w:t>
    </w:r>
  </w:p>
  <w:p w:rsidR="00965FA5" w:rsidRPr="00C72D23" w:rsidRDefault="00965FA5" w:rsidP="00C72D23">
    <w:pPr>
      <w:pStyle w:val="Piedepgina"/>
      <w:tabs>
        <w:tab w:val="left" w:pos="3804"/>
      </w:tabs>
      <w:rPr>
        <w:sz w:val="18"/>
        <w:szCs w:val="18"/>
      </w:rPr>
    </w:pPr>
    <w:r>
      <w:rPr>
        <w:sz w:val="18"/>
        <w:szCs w:val="18"/>
      </w:rPr>
      <w:tab/>
    </w:r>
    <w:r>
      <w:rPr>
        <w:sz w:val="18"/>
        <w:szCs w:val="18"/>
      </w:rPr>
      <w:tab/>
    </w:r>
    <w:r>
      <w:rPr>
        <w:sz w:val="18"/>
        <w:szCs w:val="18"/>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305CC"/>
    <w:multiLevelType w:val="hybridMultilevel"/>
    <w:tmpl w:val="255EEA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959496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622F80"/>
    <w:multiLevelType w:val="hybridMultilevel"/>
    <w:tmpl w:val="F2265454"/>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811BF4"/>
    <w:multiLevelType w:val="hybridMultilevel"/>
    <w:tmpl w:val="19A8B03A"/>
    <w:lvl w:ilvl="0" w:tplc="2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7A83738"/>
    <w:multiLevelType w:val="hybridMultilevel"/>
    <w:tmpl w:val="549A20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8FC2FF1"/>
    <w:multiLevelType w:val="hybridMultilevel"/>
    <w:tmpl w:val="A0464DBC"/>
    <w:lvl w:ilvl="0" w:tplc="395E1BD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03F57B8"/>
    <w:multiLevelType w:val="hybridMultilevel"/>
    <w:tmpl w:val="0548F292"/>
    <w:lvl w:ilvl="0" w:tplc="0C0A000F">
      <w:start w:val="1"/>
      <w:numFmt w:val="decimal"/>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7" w15:restartNumberingAfterBreak="0">
    <w:nsid w:val="20D131F4"/>
    <w:multiLevelType w:val="multilevel"/>
    <w:tmpl w:val="2F0AFEC0"/>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800" w:firstLine="1440"/>
      </w:pPr>
      <w:rPr>
        <w:rFonts w:ascii="Arial" w:eastAsia="Arial" w:hAnsi="Arial" w:cs="Arial"/>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8" w15:restartNumberingAfterBreak="0">
    <w:nsid w:val="2998682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29147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49443D"/>
    <w:multiLevelType w:val="hybridMultilevel"/>
    <w:tmpl w:val="468CC0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0AA74EA"/>
    <w:multiLevelType w:val="hybridMultilevel"/>
    <w:tmpl w:val="04BC13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4768164A"/>
    <w:multiLevelType w:val="multilevel"/>
    <w:tmpl w:val="AD089EE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3" w15:restartNumberingAfterBreak="0">
    <w:nsid w:val="49EA4D6D"/>
    <w:multiLevelType w:val="hybridMultilevel"/>
    <w:tmpl w:val="088ADE6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E085360"/>
    <w:multiLevelType w:val="multilevel"/>
    <w:tmpl w:val="70D866B6"/>
    <w:lvl w:ilvl="0">
      <w:start w:val="1"/>
      <w:numFmt w:val="decimal"/>
      <w:lvlText w:val="%1."/>
      <w:lvlJc w:val="left"/>
      <w:pPr>
        <w:ind w:left="360" w:hanging="360"/>
      </w:pPr>
      <w:rPr>
        <w:sz w:val="24"/>
        <w:szCs w:val="24"/>
      </w:rPr>
    </w:lvl>
    <w:lvl w:ilvl="1">
      <w:start w:val="1"/>
      <w:numFmt w:val="decimal"/>
      <w:lvlText w:val="%2."/>
      <w:lvlJc w:val="left"/>
      <w:pPr>
        <w:ind w:left="792" w:hanging="432"/>
      </w:pPr>
      <w:rPr>
        <w:rFonts w:asciiTheme="minorHAnsi" w:eastAsiaTheme="majorEastAsia" w:hAnsiTheme="minorHAnsi" w:cstheme="majorBidi"/>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23A43A4"/>
    <w:multiLevelType w:val="hybridMultilevel"/>
    <w:tmpl w:val="64B26310"/>
    <w:lvl w:ilvl="0" w:tplc="2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3A77761"/>
    <w:multiLevelType w:val="hybridMultilevel"/>
    <w:tmpl w:val="0ED21474"/>
    <w:lvl w:ilvl="0" w:tplc="2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3DE26D0"/>
    <w:multiLevelType w:val="hybridMultilevel"/>
    <w:tmpl w:val="83AE3064"/>
    <w:lvl w:ilvl="0" w:tplc="03ECB216">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8" w15:restartNumberingAfterBreak="0">
    <w:nsid w:val="571E70FB"/>
    <w:multiLevelType w:val="hybridMultilevel"/>
    <w:tmpl w:val="1DAE2152"/>
    <w:lvl w:ilvl="0" w:tplc="2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32E30F6"/>
    <w:multiLevelType w:val="multilevel"/>
    <w:tmpl w:val="135AC118"/>
    <w:lvl w:ilvl="0">
      <w:start w:val="1"/>
      <w:numFmt w:val="upp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0" w15:restartNumberingAfterBreak="0">
    <w:nsid w:val="63E0425D"/>
    <w:multiLevelType w:val="hybridMultilevel"/>
    <w:tmpl w:val="43E61B4C"/>
    <w:lvl w:ilvl="0" w:tplc="0C0A000F">
      <w:start w:val="1"/>
      <w:numFmt w:val="decimal"/>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1" w15:restartNumberingAfterBreak="0">
    <w:nsid w:val="664A7975"/>
    <w:multiLevelType w:val="multilevel"/>
    <w:tmpl w:val="A48C2E36"/>
    <w:lvl w:ilvl="0">
      <w:start w:val="1"/>
      <w:numFmt w:val="decimal"/>
      <w:lvlText w:val="%1."/>
      <w:lvlJc w:val="left"/>
      <w:pPr>
        <w:ind w:left="360" w:hanging="360"/>
      </w:pPr>
      <w:rPr>
        <w:sz w:val="24"/>
        <w:szCs w:val="24"/>
      </w:rPr>
    </w:lvl>
    <w:lvl w:ilvl="1">
      <w:start w:val="1"/>
      <w:numFmt w:val="decimal"/>
      <w:lvlText w:val="%2."/>
      <w:lvlJc w:val="left"/>
      <w:pPr>
        <w:ind w:left="574" w:hanging="432"/>
      </w:pPr>
      <w:rPr>
        <w:rFonts w:asciiTheme="minorHAnsi" w:eastAsiaTheme="majorEastAsia" w:hAnsiTheme="minorHAnsi" w:cstheme="majorBidi"/>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9135B7A"/>
    <w:multiLevelType w:val="hybridMultilevel"/>
    <w:tmpl w:val="456828AE"/>
    <w:lvl w:ilvl="0" w:tplc="2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DF92F66"/>
    <w:multiLevelType w:val="hybridMultilevel"/>
    <w:tmpl w:val="82E29B4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1436CFB"/>
    <w:multiLevelType w:val="multilevel"/>
    <w:tmpl w:val="481A9F48"/>
    <w:lvl w:ilvl="0">
      <w:start w:val="1"/>
      <w:numFmt w:val="decimal"/>
      <w:lvlText w:val="%1."/>
      <w:lvlJc w:val="left"/>
      <w:pPr>
        <w:ind w:left="360" w:hanging="360"/>
      </w:pPr>
      <w:rPr>
        <w:sz w:val="24"/>
        <w:szCs w:val="24"/>
      </w:rPr>
    </w:lvl>
    <w:lvl w:ilvl="1">
      <w:start w:val="1"/>
      <w:numFmt w:val="decimal"/>
      <w:lvlText w:val="%2."/>
      <w:lvlJc w:val="left"/>
      <w:pPr>
        <w:ind w:left="792" w:hanging="432"/>
      </w:pPr>
      <w:rPr>
        <w:rFonts w:asciiTheme="minorHAnsi" w:eastAsiaTheme="majorEastAsia" w:hAnsiTheme="minorHAnsi" w:cstheme="majorBidi"/>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6B95D50"/>
    <w:multiLevelType w:val="hybridMultilevel"/>
    <w:tmpl w:val="0A08374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9590F8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E8C0AA9"/>
    <w:multiLevelType w:val="hybridMultilevel"/>
    <w:tmpl w:val="2B3CE96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12"/>
  </w:num>
  <w:num w:numId="3">
    <w:abstractNumId w:val="19"/>
  </w:num>
  <w:num w:numId="4">
    <w:abstractNumId w:val="13"/>
  </w:num>
  <w:num w:numId="5">
    <w:abstractNumId w:val="21"/>
  </w:num>
  <w:num w:numId="6">
    <w:abstractNumId w:val="26"/>
  </w:num>
  <w:num w:numId="7">
    <w:abstractNumId w:val="9"/>
  </w:num>
  <w:num w:numId="8">
    <w:abstractNumId w:val="11"/>
  </w:num>
  <w:num w:numId="9">
    <w:abstractNumId w:val="0"/>
  </w:num>
  <w:num w:numId="10">
    <w:abstractNumId w:val="10"/>
  </w:num>
  <w:num w:numId="11">
    <w:abstractNumId w:val="8"/>
  </w:num>
  <w:num w:numId="12">
    <w:abstractNumId w:val="1"/>
  </w:num>
  <w:num w:numId="13">
    <w:abstractNumId w:val="17"/>
  </w:num>
  <w:num w:numId="14">
    <w:abstractNumId w:val="24"/>
  </w:num>
  <w:num w:numId="15">
    <w:abstractNumId w:val="14"/>
  </w:num>
  <w:num w:numId="16">
    <w:abstractNumId w:val="27"/>
  </w:num>
  <w:num w:numId="17">
    <w:abstractNumId w:val="6"/>
  </w:num>
  <w:num w:numId="18">
    <w:abstractNumId w:val="20"/>
  </w:num>
  <w:num w:numId="19">
    <w:abstractNumId w:val="15"/>
  </w:num>
  <w:num w:numId="20">
    <w:abstractNumId w:val="22"/>
  </w:num>
  <w:num w:numId="21">
    <w:abstractNumId w:val="23"/>
  </w:num>
  <w:num w:numId="22">
    <w:abstractNumId w:val="2"/>
  </w:num>
  <w:num w:numId="23">
    <w:abstractNumId w:val="25"/>
  </w:num>
  <w:num w:numId="24">
    <w:abstractNumId w:val="18"/>
  </w:num>
  <w:num w:numId="25">
    <w:abstractNumId w:val="5"/>
  </w:num>
  <w:num w:numId="26">
    <w:abstractNumId w:val="4"/>
  </w:num>
  <w:num w:numId="27">
    <w:abstractNumId w:val="16"/>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487"/>
    <w:rsid w:val="00006759"/>
    <w:rsid w:val="00011F8F"/>
    <w:rsid w:val="0002076C"/>
    <w:rsid w:val="00020E51"/>
    <w:rsid w:val="000247AC"/>
    <w:rsid w:val="00036EAB"/>
    <w:rsid w:val="000470D9"/>
    <w:rsid w:val="0005170C"/>
    <w:rsid w:val="00055014"/>
    <w:rsid w:val="00055F78"/>
    <w:rsid w:val="00066E62"/>
    <w:rsid w:val="000833CA"/>
    <w:rsid w:val="000845B1"/>
    <w:rsid w:val="000849C8"/>
    <w:rsid w:val="00096D47"/>
    <w:rsid w:val="000A18C9"/>
    <w:rsid w:val="000A69B9"/>
    <w:rsid w:val="000B22FA"/>
    <w:rsid w:val="000B443D"/>
    <w:rsid w:val="000B4F23"/>
    <w:rsid w:val="000C0A1A"/>
    <w:rsid w:val="000C241F"/>
    <w:rsid w:val="000E2FB1"/>
    <w:rsid w:val="000E3650"/>
    <w:rsid w:val="000F0F09"/>
    <w:rsid w:val="000F1764"/>
    <w:rsid w:val="000F57CD"/>
    <w:rsid w:val="001078FB"/>
    <w:rsid w:val="00123CA2"/>
    <w:rsid w:val="00130C27"/>
    <w:rsid w:val="001328C2"/>
    <w:rsid w:val="00132B16"/>
    <w:rsid w:val="0016187F"/>
    <w:rsid w:val="001770AD"/>
    <w:rsid w:val="00187168"/>
    <w:rsid w:val="001A28EC"/>
    <w:rsid w:val="001B0C20"/>
    <w:rsid w:val="001B1DCE"/>
    <w:rsid w:val="001B693C"/>
    <w:rsid w:val="001E7721"/>
    <w:rsid w:val="001F2CB0"/>
    <w:rsid w:val="001F4D68"/>
    <w:rsid w:val="001F5AB4"/>
    <w:rsid w:val="002015CF"/>
    <w:rsid w:val="002038CF"/>
    <w:rsid w:val="002052BF"/>
    <w:rsid w:val="00206B35"/>
    <w:rsid w:val="00213358"/>
    <w:rsid w:val="00214ADF"/>
    <w:rsid w:val="00223487"/>
    <w:rsid w:val="00227D49"/>
    <w:rsid w:val="0023647D"/>
    <w:rsid w:val="002479F5"/>
    <w:rsid w:val="0025531D"/>
    <w:rsid w:val="00265F8C"/>
    <w:rsid w:val="00265F92"/>
    <w:rsid w:val="002675C2"/>
    <w:rsid w:val="00272C6C"/>
    <w:rsid w:val="00280571"/>
    <w:rsid w:val="00280EB2"/>
    <w:rsid w:val="00292BA3"/>
    <w:rsid w:val="002A3225"/>
    <w:rsid w:val="002B228E"/>
    <w:rsid w:val="002C49CD"/>
    <w:rsid w:val="002C5670"/>
    <w:rsid w:val="002E01EE"/>
    <w:rsid w:val="002E6D36"/>
    <w:rsid w:val="002F145B"/>
    <w:rsid w:val="0030258C"/>
    <w:rsid w:val="00325940"/>
    <w:rsid w:val="0033217C"/>
    <w:rsid w:val="00332B83"/>
    <w:rsid w:val="00361523"/>
    <w:rsid w:val="00363845"/>
    <w:rsid w:val="00395BBE"/>
    <w:rsid w:val="003A2ED1"/>
    <w:rsid w:val="003A487A"/>
    <w:rsid w:val="003A5085"/>
    <w:rsid w:val="003B6B18"/>
    <w:rsid w:val="003B7E7D"/>
    <w:rsid w:val="003C24D0"/>
    <w:rsid w:val="003D430E"/>
    <w:rsid w:val="003D786C"/>
    <w:rsid w:val="003F0636"/>
    <w:rsid w:val="003F1A98"/>
    <w:rsid w:val="003F744A"/>
    <w:rsid w:val="00403F35"/>
    <w:rsid w:val="0041535D"/>
    <w:rsid w:val="0041740E"/>
    <w:rsid w:val="0041762A"/>
    <w:rsid w:val="00417E81"/>
    <w:rsid w:val="004214E3"/>
    <w:rsid w:val="0043459B"/>
    <w:rsid w:val="00434885"/>
    <w:rsid w:val="00436FE1"/>
    <w:rsid w:val="0044085B"/>
    <w:rsid w:val="004534A8"/>
    <w:rsid w:val="00456DDF"/>
    <w:rsid w:val="00457D92"/>
    <w:rsid w:val="00460058"/>
    <w:rsid w:val="004640BB"/>
    <w:rsid w:val="004672D9"/>
    <w:rsid w:val="00471336"/>
    <w:rsid w:val="00473089"/>
    <w:rsid w:val="00475A6C"/>
    <w:rsid w:val="00476574"/>
    <w:rsid w:val="0048030F"/>
    <w:rsid w:val="00483404"/>
    <w:rsid w:val="004928FA"/>
    <w:rsid w:val="004B2A2F"/>
    <w:rsid w:val="004B2F93"/>
    <w:rsid w:val="004C2480"/>
    <w:rsid w:val="004C3E98"/>
    <w:rsid w:val="004D6AA5"/>
    <w:rsid w:val="004E5494"/>
    <w:rsid w:val="004F3319"/>
    <w:rsid w:val="004F4F7B"/>
    <w:rsid w:val="0050337D"/>
    <w:rsid w:val="005133C7"/>
    <w:rsid w:val="005276BD"/>
    <w:rsid w:val="00540C22"/>
    <w:rsid w:val="00547DF9"/>
    <w:rsid w:val="00552A6C"/>
    <w:rsid w:val="005531BD"/>
    <w:rsid w:val="00560384"/>
    <w:rsid w:val="00567A72"/>
    <w:rsid w:val="00571E70"/>
    <w:rsid w:val="00574CF1"/>
    <w:rsid w:val="005936A1"/>
    <w:rsid w:val="0059730C"/>
    <w:rsid w:val="005A0A12"/>
    <w:rsid w:val="005C2936"/>
    <w:rsid w:val="005C7515"/>
    <w:rsid w:val="005C7DD1"/>
    <w:rsid w:val="005D6CED"/>
    <w:rsid w:val="005E1DE3"/>
    <w:rsid w:val="005E4F69"/>
    <w:rsid w:val="006059DF"/>
    <w:rsid w:val="00611D61"/>
    <w:rsid w:val="00612806"/>
    <w:rsid w:val="00636621"/>
    <w:rsid w:val="0064127B"/>
    <w:rsid w:val="00651498"/>
    <w:rsid w:val="00651FF9"/>
    <w:rsid w:val="00654D22"/>
    <w:rsid w:val="0066541F"/>
    <w:rsid w:val="00670658"/>
    <w:rsid w:val="006836A6"/>
    <w:rsid w:val="006A5D89"/>
    <w:rsid w:val="006C1430"/>
    <w:rsid w:val="006C1F21"/>
    <w:rsid w:val="006C4563"/>
    <w:rsid w:val="006D5E44"/>
    <w:rsid w:val="00700229"/>
    <w:rsid w:val="0070083B"/>
    <w:rsid w:val="00705039"/>
    <w:rsid w:val="00713020"/>
    <w:rsid w:val="00721FB8"/>
    <w:rsid w:val="00722AFC"/>
    <w:rsid w:val="00724CA8"/>
    <w:rsid w:val="00731712"/>
    <w:rsid w:val="00735C78"/>
    <w:rsid w:val="00736500"/>
    <w:rsid w:val="0074198A"/>
    <w:rsid w:val="00746096"/>
    <w:rsid w:val="00750048"/>
    <w:rsid w:val="00753E1A"/>
    <w:rsid w:val="00756448"/>
    <w:rsid w:val="0077599E"/>
    <w:rsid w:val="00775D6B"/>
    <w:rsid w:val="00786CE1"/>
    <w:rsid w:val="007A1234"/>
    <w:rsid w:val="007A3FC2"/>
    <w:rsid w:val="007B6D66"/>
    <w:rsid w:val="007B7614"/>
    <w:rsid w:val="007C13C1"/>
    <w:rsid w:val="007D0D8A"/>
    <w:rsid w:val="007D76C2"/>
    <w:rsid w:val="007F62D0"/>
    <w:rsid w:val="007F64F0"/>
    <w:rsid w:val="008006CD"/>
    <w:rsid w:val="00815A88"/>
    <w:rsid w:val="00823450"/>
    <w:rsid w:val="00825838"/>
    <w:rsid w:val="008265FC"/>
    <w:rsid w:val="0082763E"/>
    <w:rsid w:val="00832AF2"/>
    <w:rsid w:val="00832FD3"/>
    <w:rsid w:val="00835CBC"/>
    <w:rsid w:val="00836C7D"/>
    <w:rsid w:val="00840CF0"/>
    <w:rsid w:val="00840DD5"/>
    <w:rsid w:val="00843E38"/>
    <w:rsid w:val="008453A7"/>
    <w:rsid w:val="00850766"/>
    <w:rsid w:val="008558AF"/>
    <w:rsid w:val="00856804"/>
    <w:rsid w:val="00860C8A"/>
    <w:rsid w:val="00862616"/>
    <w:rsid w:val="00872370"/>
    <w:rsid w:val="0087522E"/>
    <w:rsid w:val="008823FB"/>
    <w:rsid w:val="00891309"/>
    <w:rsid w:val="0089500B"/>
    <w:rsid w:val="008B0B87"/>
    <w:rsid w:val="008B231D"/>
    <w:rsid w:val="008B3631"/>
    <w:rsid w:val="008C0395"/>
    <w:rsid w:val="008C725E"/>
    <w:rsid w:val="008E30F0"/>
    <w:rsid w:val="008E3148"/>
    <w:rsid w:val="009019A3"/>
    <w:rsid w:val="00903829"/>
    <w:rsid w:val="00916491"/>
    <w:rsid w:val="009238FB"/>
    <w:rsid w:val="00925431"/>
    <w:rsid w:val="00933786"/>
    <w:rsid w:val="00934583"/>
    <w:rsid w:val="009401D7"/>
    <w:rsid w:val="009506A3"/>
    <w:rsid w:val="00956366"/>
    <w:rsid w:val="00965FA5"/>
    <w:rsid w:val="009743A1"/>
    <w:rsid w:val="00992C73"/>
    <w:rsid w:val="009A5C11"/>
    <w:rsid w:val="009A792A"/>
    <w:rsid w:val="009B41EC"/>
    <w:rsid w:val="009B5EDB"/>
    <w:rsid w:val="009C031E"/>
    <w:rsid w:val="009C4065"/>
    <w:rsid w:val="009C68B0"/>
    <w:rsid w:val="009D1A69"/>
    <w:rsid w:val="009D3276"/>
    <w:rsid w:val="009E002C"/>
    <w:rsid w:val="009E7ED3"/>
    <w:rsid w:val="009E7F2A"/>
    <w:rsid w:val="00A00BF9"/>
    <w:rsid w:val="00A0701D"/>
    <w:rsid w:val="00A12C68"/>
    <w:rsid w:val="00A13562"/>
    <w:rsid w:val="00A3268E"/>
    <w:rsid w:val="00A34299"/>
    <w:rsid w:val="00A34C60"/>
    <w:rsid w:val="00A47D54"/>
    <w:rsid w:val="00A5361D"/>
    <w:rsid w:val="00A73A50"/>
    <w:rsid w:val="00A85F80"/>
    <w:rsid w:val="00A86AA1"/>
    <w:rsid w:val="00A87638"/>
    <w:rsid w:val="00A90FC8"/>
    <w:rsid w:val="00A91768"/>
    <w:rsid w:val="00A94146"/>
    <w:rsid w:val="00AA2666"/>
    <w:rsid w:val="00AA5E63"/>
    <w:rsid w:val="00AB7DC9"/>
    <w:rsid w:val="00AC235C"/>
    <w:rsid w:val="00AC5363"/>
    <w:rsid w:val="00AD0955"/>
    <w:rsid w:val="00AE32DD"/>
    <w:rsid w:val="00B013FD"/>
    <w:rsid w:val="00B0203A"/>
    <w:rsid w:val="00B040AB"/>
    <w:rsid w:val="00B04B83"/>
    <w:rsid w:val="00B11860"/>
    <w:rsid w:val="00B15FB7"/>
    <w:rsid w:val="00B2170F"/>
    <w:rsid w:val="00B238EC"/>
    <w:rsid w:val="00B2568C"/>
    <w:rsid w:val="00B26953"/>
    <w:rsid w:val="00B56685"/>
    <w:rsid w:val="00B60252"/>
    <w:rsid w:val="00B62E97"/>
    <w:rsid w:val="00B6562C"/>
    <w:rsid w:val="00B67C2D"/>
    <w:rsid w:val="00B8128E"/>
    <w:rsid w:val="00B85851"/>
    <w:rsid w:val="00B90933"/>
    <w:rsid w:val="00B915DD"/>
    <w:rsid w:val="00B92B18"/>
    <w:rsid w:val="00BA1F56"/>
    <w:rsid w:val="00BA459C"/>
    <w:rsid w:val="00BA49AE"/>
    <w:rsid w:val="00BB2095"/>
    <w:rsid w:val="00BB64ED"/>
    <w:rsid w:val="00BD4E7C"/>
    <w:rsid w:val="00BE2891"/>
    <w:rsid w:val="00BF3A53"/>
    <w:rsid w:val="00C05741"/>
    <w:rsid w:val="00C15FDC"/>
    <w:rsid w:val="00C161F8"/>
    <w:rsid w:val="00C26979"/>
    <w:rsid w:val="00C31FE1"/>
    <w:rsid w:val="00C4196B"/>
    <w:rsid w:val="00C43323"/>
    <w:rsid w:val="00C44BAF"/>
    <w:rsid w:val="00C61F27"/>
    <w:rsid w:val="00C7213E"/>
    <w:rsid w:val="00C72D23"/>
    <w:rsid w:val="00C739F7"/>
    <w:rsid w:val="00C74606"/>
    <w:rsid w:val="00C96D3E"/>
    <w:rsid w:val="00CA0A41"/>
    <w:rsid w:val="00CB47D9"/>
    <w:rsid w:val="00CC1121"/>
    <w:rsid w:val="00CC2379"/>
    <w:rsid w:val="00CE533D"/>
    <w:rsid w:val="00CF3780"/>
    <w:rsid w:val="00CF7799"/>
    <w:rsid w:val="00D05DD6"/>
    <w:rsid w:val="00D14BE1"/>
    <w:rsid w:val="00D25C9E"/>
    <w:rsid w:val="00D347F2"/>
    <w:rsid w:val="00D35246"/>
    <w:rsid w:val="00D44027"/>
    <w:rsid w:val="00D520A6"/>
    <w:rsid w:val="00D600FD"/>
    <w:rsid w:val="00D80221"/>
    <w:rsid w:val="00D83F13"/>
    <w:rsid w:val="00D869FE"/>
    <w:rsid w:val="00D918CA"/>
    <w:rsid w:val="00DA4D44"/>
    <w:rsid w:val="00DA4EFA"/>
    <w:rsid w:val="00DD4D88"/>
    <w:rsid w:val="00DE5949"/>
    <w:rsid w:val="00DF0621"/>
    <w:rsid w:val="00E004F0"/>
    <w:rsid w:val="00E00C4B"/>
    <w:rsid w:val="00E0181E"/>
    <w:rsid w:val="00E019E5"/>
    <w:rsid w:val="00E21027"/>
    <w:rsid w:val="00E24108"/>
    <w:rsid w:val="00E26846"/>
    <w:rsid w:val="00E360EB"/>
    <w:rsid w:val="00E442D8"/>
    <w:rsid w:val="00E52422"/>
    <w:rsid w:val="00E55C58"/>
    <w:rsid w:val="00E64134"/>
    <w:rsid w:val="00E83288"/>
    <w:rsid w:val="00E878A5"/>
    <w:rsid w:val="00E92171"/>
    <w:rsid w:val="00E96E2B"/>
    <w:rsid w:val="00EA0007"/>
    <w:rsid w:val="00EA55F3"/>
    <w:rsid w:val="00EA74AE"/>
    <w:rsid w:val="00EB3BD8"/>
    <w:rsid w:val="00EC0178"/>
    <w:rsid w:val="00EC300F"/>
    <w:rsid w:val="00EC47B6"/>
    <w:rsid w:val="00EC5736"/>
    <w:rsid w:val="00ED04B5"/>
    <w:rsid w:val="00EE124D"/>
    <w:rsid w:val="00EE1DF6"/>
    <w:rsid w:val="00F031B4"/>
    <w:rsid w:val="00F06D5F"/>
    <w:rsid w:val="00F12F6C"/>
    <w:rsid w:val="00F14694"/>
    <w:rsid w:val="00F17282"/>
    <w:rsid w:val="00F222B6"/>
    <w:rsid w:val="00F26870"/>
    <w:rsid w:val="00F274A0"/>
    <w:rsid w:val="00F27B25"/>
    <w:rsid w:val="00F361F8"/>
    <w:rsid w:val="00F37716"/>
    <w:rsid w:val="00F46CFA"/>
    <w:rsid w:val="00F47E4E"/>
    <w:rsid w:val="00F55F04"/>
    <w:rsid w:val="00F56850"/>
    <w:rsid w:val="00F56F09"/>
    <w:rsid w:val="00F6660A"/>
    <w:rsid w:val="00F70C16"/>
    <w:rsid w:val="00F745AB"/>
    <w:rsid w:val="00F754A1"/>
    <w:rsid w:val="00F76693"/>
    <w:rsid w:val="00F82830"/>
    <w:rsid w:val="00F84631"/>
    <w:rsid w:val="00F868D7"/>
    <w:rsid w:val="00F86F1D"/>
    <w:rsid w:val="00F9060C"/>
    <w:rsid w:val="00F92EFF"/>
    <w:rsid w:val="00FA6C70"/>
    <w:rsid w:val="00FB399C"/>
    <w:rsid w:val="00FC1A2C"/>
    <w:rsid w:val="00FC62A6"/>
    <w:rsid w:val="00FE299F"/>
    <w:rsid w:val="00FE440F"/>
    <w:rsid w:val="00FF0D5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B9395D-4D17-49E6-9FEB-0C7BAD156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s-AR"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8C9"/>
  </w:style>
  <w:style w:type="paragraph" w:styleId="Ttulo1">
    <w:name w:val="heading 1"/>
    <w:basedOn w:val="Normal"/>
    <w:next w:val="Normal"/>
    <w:link w:val="Ttulo1Car"/>
    <w:uiPriority w:val="9"/>
    <w:qFormat/>
    <w:rsid w:val="000A18C9"/>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0A18C9"/>
    <w:pPr>
      <w:spacing w:before="240" w:after="80"/>
      <w:jc w:val="left"/>
      <w:outlineLvl w:val="1"/>
    </w:pPr>
    <w:rPr>
      <w:smallCaps/>
      <w:spacing w:val="5"/>
      <w:sz w:val="28"/>
      <w:szCs w:val="28"/>
    </w:rPr>
  </w:style>
  <w:style w:type="paragraph" w:styleId="Ttulo3">
    <w:name w:val="heading 3"/>
    <w:basedOn w:val="Normal"/>
    <w:next w:val="Normal"/>
    <w:link w:val="Ttulo3Car"/>
    <w:uiPriority w:val="9"/>
    <w:unhideWhenUsed/>
    <w:qFormat/>
    <w:rsid w:val="000A18C9"/>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0A18C9"/>
    <w:pPr>
      <w:spacing w:before="240" w:after="0"/>
      <w:jc w:val="left"/>
      <w:outlineLvl w:val="3"/>
    </w:pPr>
    <w:rPr>
      <w:smallCaps/>
      <w:spacing w:val="10"/>
      <w:sz w:val="22"/>
      <w:szCs w:val="22"/>
    </w:rPr>
  </w:style>
  <w:style w:type="paragraph" w:styleId="Ttulo5">
    <w:name w:val="heading 5"/>
    <w:basedOn w:val="Normal"/>
    <w:next w:val="Normal"/>
    <w:link w:val="Ttulo5Car"/>
    <w:uiPriority w:val="9"/>
    <w:unhideWhenUsed/>
    <w:qFormat/>
    <w:rsid w:val="000A18C9"/>
    <w:pPr>
      <w:spacing w:before="200" w:after="0"/>
      <w:jc w:val="left"/>
      <w:outlineLvl w:val="4"/>
    </w:pPr>
    <w:rPr>
      <w:smallCaps/>
      <w:color w:val="943634" w:themeColor="accent2" w:themeShade="BF"/>
      <w:spacing w:val="10"/>
      <w:sz w:val="22"/>
      <w:szCs w:val="26"/>
    </w:rPr>
  </w:style>
  <w:style w:type="paragraph" w:styleId="Ttulo6">
    <w:name w:val="heading 6"/>
    <w:basedOn w:val="Normal"/>
    <w:next w:val="Normal"/>
    <w:link w:val="Ttulo6Car"/>
    <w:uiPriority w:val="9"/>
    <w:semiHidden/>
    <w:unhideWhenUsed/>
    <w:qFormat/>
    <w:rsid w:val="000A18C9"/>
    <w:pPr>
      <w:spacing w:after="0"/>
      <w:jc w:val="left"/>
      <w:outlineLvl w:val="5"/>
    </w:pPr>
    <w:rPr>
      <w:smallCaps/>
      <w:color w:val="C0504D" w:themeColor="accent2"/>
      <w:spacing w:val="5"/>
      <w:sz w:val="22"/>
    </w:rPr>
  </w:style>
  <w:style w:type="paragraph" w:styleId="Ttulo7">
    <w:name w:val="heading 7"/>
    <w:basedOn w:val="Normal"/>
    <w:next w:val="Normal"/>
    <w:link w:val="Ttulo7Car"/>
    <w:uiPriority w:val="9"/>
    <w:semiHidden/>
    <w:unhideWhenUsed/>
    <w:qFormat/>
    <w:rsid w:val="000A18C9"/>
    <w:pPr>
      <w:spacing w:after="0"/>
      <w:jc w:val="left"/>
      <w:outlineLvl w:val="6"/>
    </w:pPr>
    <w:rPr>
      <w:b/>
      <w:smallCaps/>
      <w:color w:val="C0504D" w:themeColor="accent2"/>
      <w:spacing w:val="10"/>
    </w:rPr>
  </w:style>
  <w:style w:type="paragraph" w:styleId="Ttulo8">
    <w:name w:val="heading 8"/>
    <w:basedOn w:val="Normal"/>
    <w:next w:val="Normal"/>
    <w:link w:val="Ttulo8Car"/>
    <w:uiPriority w:val="9"/>
    <w:semiHidden/>
    <w:unhideWhenUsed/>
    <w:qFormat/>
    <w:rsid w:val="000A18C9"/>
    <w:pPr>
      <w:spacing w:after="0"/>
      <w:jc w:val="left"/>
      <w:outlineLvl w:val="7"/>
    </w:pPr>
    <w:rPr>
      <w:b/>
      <w:i/>
      <w:smallCaps/>
      <w:color w:val="943634" w:themeColor="accent2" w:themeShade="BF"/>
    </w:rPr>
  </w:style>
  <w:style w:type="paragraph" w:styleId="Ttulo9">
    <w:name w:val="heading 9"/>
    <w:basedOn w:val="Normal"/>
    <w:next w:val="Normal"/>
    <w:link w:val="Ttulo9Car"/>
    <w:uiPriority w:val="9"/>
    <w:semiHidden/>
    <w:unhideWhenUsed/>
    <w:qFormat/>
    <w:rsid w:val="000A18C9"/>
    <w:pPr>
      <w:spacing w:after="0"/>
      <w:jc w:val="left"/>
      <w:outlineLvl w:val="8"/>
    </w:pPr>
    <w:rPr>
      <w:b/>
      <w:i/>
      <w:smallCaps/>
      <w:color w:val="622423" w:themeColor="accent2"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A123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A1234"/>
  </w:style>
  <w:style w:type="paragraph" w:styleId="Piedepgina">
    <w:name w:val="footer"/>
    <w:basedOn w:val="Normal"/>
    <w:link w:val="PiedepginaCar"/>
    <w:uiPriority w:val="99"/>
    <w:unhideWhenUsed/>
    <w:rsid w:val="007A123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A1234"/>
  </w:style>
  <w:style w:type="paragraph" w:styleId="Textodeglobo">
    <w:name w:val="Balloon Text"/>
    <w:basedOn w:val="Normal"/>
    <w:link w:val="TextodegloboCar"/>
    <w:uiPriority w:val="99"/>
    <w:semiHidden/>
    <w:unhideWhenUsed/>
    <w:rsid w:val="007A123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1234"/>
    <w:rPr>
      <w:rFonts w:ascii="Tahoma" w:hAnsi="Tahoma" w:cs="Tahoma"/>
      <w:sz w:val="16"/>
      <w:szCs w:val="16"/>
    </w:rPr>
  </w:style>
  <w:style w:type="table" w:styleId="Tablaconcuadrcula">
    <w:name w:val="Table Grid"/>
    <w:basedOn w:val="Tablanormal"/>
    <w:uiPriority w:val="59"/>
    <w:rsid w:val="007D7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A18C9"/>
    <w:pPr>
      <w:ind w:left="720"/>
      <w:contextualSpacing/>
    </w:pPr>
  </w:style>
  <w:style w:type="character" w:styleId="nfasissutil">
    <w:name w:val="Subtle Emphasis"/>
    <w:uiPriority w:val="19"/>
    <w:qFormat/>
    <w:rsid w:val="000A18C9"/>
    <w:rPr>
      <w:i/>
    </w:rPr>
  </w:style>
  <w:style w:type="character" w:customStyle="1" w:styleId="Ttulo1Car">
    <w:name w:val="Título 1 Car"/>
    <w:basedOn w:val="Fuentedeprrafopredeter"/>
    <w:link w:val="Ttulo1"/>
    <w:uiPriority w:val="9"/>
    <w:rsid w:val="000A18C9"/>
    <w:rPr>
      <w:smallCaps/>
      <w:spacing w:val="5"/>
      <w:sz w:val="32"/>
      <w:szCs w:val="32"/>
    </w:rPr>
  </w:style>
  <w:style w:type="character" w:customStyle="1" w:styleId="Ttulo2Car">
    <w:name w:val="Título 2 Car"/>
    <w:basedOn w:val="Fuentedeprrafopredeter"/>
    <w:link w:val="Ttulo2"/>
    <w:uiPriority w:val="9"/>
    <w:rsid w:val="000A18C9"/>
    <w:rPr>
      <w:smallCaps/>
      <w:spacing w:val="5"/>
      <w:sz w:val="28"/>
      <w:szCs w:val="28"/>
    </w:rPr>
  </w:style>
  <w:style w:type="character" w:customStyle="1" w:styleId="Ttulo3Car">
    <w:name w:val="Título 3 Car"/>
    <w:basedOn w:val="Fuentedeprrafopredeter"/>
    <w:link w:val="Ttulo3"/>
    <w:uiPriority w:val="9"/>
    <w:rsid w:val="000A18C9"/>
    <w:rPr>
      <w:smallCaps/>
      <w:spacing w:val="5"/>
      <w:sz w:val="24"/>
      <w:szCs w:val="24"/>
    </w:rPr>
  </w:style>
  <w:style w:type="character" w:customStyle="1" w:styleId="Ttulo4Car">
    <w:name w:val="Título 4 Car"/>
    <w:basedOn w:val="Fuentedeprrafopredeter"/>
    <w:link w:val="Ttulo4"/>
    <w:uiPriority w:val="9"/>
    <w:rsid w:val="000A18C9"/>
    <w:rPr>
      <w:smallCaps/>
      <w:spacing w:val="10"/>
      <w:sz w:val="22"/>
      <w:szCs w:val="22"/>
    </w:rPr>
  </w:style>
  <w:style w:type="character" w:customStyle="1" w:styleId="Ttulo5Car">
    <w:name w:val="Título 5 Car"/>
    <w:basedOn w:val="Fuentedeprrafopredeter"/>
    <w:link w:val="Ttulo5"/>
    <w:uiPriority w:val="9"/>
    <w:rsid w:val="000A18C9"/>
    <w:rPr>
      <w:smallCaps/>
      <w:color w:val="943634" w:themeColor="accent2" w:themeShade="BF"/>
      <w:spacing w:val="10"/>
      <w:sz w:val="22"/>
      <w:szCs w:val="26"/>
    </w:rPr>
  </w:style>
  <w:style w:type="paragraph" w:styleId="TtuloTDC">
    <w:name w:val="TOC Heading"/>
    <w:basedOn w:val="Ttulo1"/>
    <w:next w:val="Normal"/>
    <w:uiPriority w:val="39"/>
    <w:unhideWhenUsed/>
    <w:qFormat/>
    <w:rsid w:val="000A18C9"/>
    <w:pPr>
      <w:outlineLvl w:val="9"/>
    </w:pPr>
    <w:rPr>
      <w:lang w:bidi="en-US"/>
    </w:rPr>
  </w:style>
  <w:style w:type="paragraph" w:styleId="TDC1">
    <w:name w:val="toc 1"/>
    <w:basedOn w:val="Normal"/>
    <w:next w:val="Normal"/>
    <w:autoRedefine/>
    <w:uiPriority w:val="39"/>
    <w:unhideWhenUsed/>
    <w:rsid w:val="00F92EFF"/>
    <w:pPr>
      <w:spacing w:after="100"/>
    </w:pPr>
  </w:style>
  <w:style w:type="paragraph" w:styleId="TDC2">
    <w:name w:val="toc 2"/>
    <w:basedOn w:val="Normal"/>
    <w:next w:val="Normal"/>
    <w:autoRedefine/>
    <w:uiPriority w:val="39"/>
    <w:unhideWhenUsed/>
    <w:rsid w:val="00F92EFF"/>
    <w:pPr>
      <w:spacing w:after="100"/>
      <w:ind w:left="220"/>
    </w:pPr>
  </w:style>
  <w:style w:type="paragraph" w:styleId="TDC3">
    <w:name w:val="toc 3"/>
    <w:basedOn w:val="Normal"/>
    <w:next w:val="Normal"/>
    <w:autoRedefine/>
    <w:uiPriority w:val="39"/>
    <w:unhideWhenUsed/>
    <w:rsid w:val="00F92EFF"/>
    <w:pPr>
      <w:spacing w:after="100"/>
      <w:ind w:left="440"/>
    </w:pPr>
  </w:style>
  <w:style w:type="character" w:styleId="Hipervnculo">
    <w:name w:val="Hyperlink"/>
    <w:basedOn w:val="Fuentedeprrafopredeter"/>
    <w:uiPriority w:val="99"/>
    <w:unhideWhenUsed/>
    <w:rsid w:val="00F92EFF"/>
    <w:rPr>
      <w:color w:val="0000FF" w:themeColor="hyperlink"/>
      <w:u w:val="single"/>
    </w:rPr>
  </w:style>
  <w:style w:type="paragraph" w:styleId="Sinespaciado">
    <w:name w:val="No Spacing"/>
    <w:basedOn w:val="Normal"/>
    <w:link w:val="SinespaciadoCar"/>
    <w:uiPriority w:val="1"/>
    <w:qFormat/>
    <w:rsid w:val="000A18C9"/>
    <w:pPr>
      <w:spacing w:after="0" w:line="240" w:lineRule="auto"/>
    </w:pPr>
  </w:style>
  <w:style w:type="character" w:customStyle="1" w:styleId="SinespaciadoCar">
    <w:name w:val="Sin espaciado Car"/>
    <w:basedOn w:val="Fuentedeprrafopredeter"/>
    <w:link w:val="Sinespaciado"/>
    <w:uiPriority w:val="1"/>
    <w:rsid w:val="000A18C9"/>
  </w:style>
  <w:style w:type="character" w:customStyle="1" w:styleId="Ttulo6Car">
    <w:name w:val="Título 6 Car"/>
    <w:basedOn w:val="Fuentedeprrafopredeter"/>
    <w:link w:val="Ttulo6"/>
    <w:uiPriority w:val="9"/>
    <w:semiHidden/>
    <w:rsid w:val="000A18C9"/>
    <w:rPr>
      <w:smallCaps/>
      <w:color w:val="C0504D" w:themeColor="accent2"/>
      <w:spacing w:val="5"/>
      <w:sz w:val="22"/>
    </w:rPr>
  </w:style>
  <w:style w:type="character" w:customStyle="1" w:styleId="Ttulo7Car">
    <w:name w:val="Título 7 Car"/>
    <w:basedOn w:val="Fuentedeprrafopredeter"/>
    <w:link w:val="Ttulo7"/>
    <w:uiPriority w:val="9"/>
    <w:semiHidden/>
    <w:rsid w:val="000A18C9"/>
    <w:rPr>
      <w:b/>
      <w:smallCaps/>
      <w:color w:val="C0504D" w:themeColor="accent2"/>
      <w:spacing w:val="10"/>
    </w:rPr>
  </w:style>
  <w:style w:type="character" w:customStyle="1" w:styleId="Ttulo8Car">
    <w:name w:val="Título 8 Car"/>
    <w:basedOn w:val="Fuentedeprrafopredeter"/>
    <w:link w:val="Ttulo8"/>
    <w:uiPriority w:val="9"/>
    <w:semiHidden/>
    <w:rsid w:val="000A18C9"/>
    <w:rPr>
      <w:b/>
      <w:i/>
      <w:smallCaps/>
      <w:color w:val="943634" w:themeColor="accent2" w:themeShade="BF"/>
    </w:rPr>
  </w:style>
  <w:style w:type="character" w:customStyle="1" w:styleId="Ttulo9Car">
    <w:name w:val="Título 9 Car"/>
    <w:basedOn w:val="Fuentedeprrafopredeter"/>
    <w:link w:val="Ttulo9"/>
    <w:uiPriority w:val="9"/>
    <w:semiHidden/>
    <w:rsid w:val="000A18C9"/>
    <w:rPr>
      <w:b/>
      <w:i/>
      <w:smallCaps/>
      <w:color w:val="622423" w:themeColor="accent2" w:themeShade="7F"/>
    </w:rPr>
  </w:style>
  <w:style w:type="paragraph" w:styleId="Descripcin">
    <w:name w:val="caption"/>
    <w:basedOn w:val="Normal"/>
    <w:next w:val="Normal"/>
    <w:uiPriority w:val="35"/>
    <w:semiHidden/>
    <w:unhideWhenUsed/>
    <w:qFormat/>
    <w:rsid w:val="000A18C9"/>
    <w:rPr>
      <w:b/>
      <w:bCs/>
      <w:caps/>
      <w:sz w:val="16"/>
      <w:szCs w:val="18"/>
    </w:rPr>
  </w:style>
  <w:style w:type="paragraph" w:styleId="Ttulo">
    <w:name w:val="Title"/>
    <w:basedOn w:val="Normal"/>
    <w:next w:val="Normal"/>
    <w:link w:val="TtuloCar"/>
    <w:uiPriority w:val="10"/>
    <w:qFormat/>
    <w:rsid w:val="000A18C9"/>
    <w:pPr>
      <w:pBdr>
        <w:top w:val="single" w:sz="12" w:space="1" w:color="C0504D" w:themeColor="accent2"/>
      </w:pBdr>
      <w:spacing w:line="240" w:lineRule="auto"/>
      <w:jc w:val="right"/>
    </w:pPr>
    <w:rPr>
      <w:smallCaps/>
      <w:sz w:val="48"/>
      <w:szCs w:val="48"/>
    </w:rPr>
  </w:style>
  <w:style w:type="character" w:customStyle="1" w:styleId="TtuloCar">
    <w:name w:val="Título Car"/>
    <w:basedOn w:val="Fuentedeprrafopredeter"/>
    <w:link w:val="Ttulo"/>
    <w:uiPriority w:val="10"/>
    <w:rsid w:val="000A18C9"/>
    <w:rPr>
      <w:smallCaps/>
      <w:sz w:val="48"/>
      <w:szCs w:val="48"/>
    </w:rPr>
  </w:style>
  <w:style w:type="paragraph" w:styleId="Subttulo">
    <w:name w:val="Subtitle"/>
    <w:basedOn w:val="Normal"/>
    <w:next w:val="Normal"/>
    <w:link w:val="SubttuloCar"/>
    <w:uiPriority w:val="11"/>
    <w:qFormat/>
    <w:rsid w:val="000A18C9"/>
    <w:pPr>
      <w:spacing w:after="720" w:line="240" w:lineRule="auto"/>
      <w:jc w:val="right"/>
    </w:pPr>
    <w:rPr>
      <w:rFonts w:asciiTheme="majorHAnsi" w:eastAsiaTheme="majorEastAsia" w:hAnsiTheme="majorHAnsi" w:cstheme="majorBidi"/>
      <w:szCs w:val="22"/>
    </w:rPr>
  </w:style>
  <w:style w:type="character" w:customStyle="1" w:styleId="SubttuloCar">
    <w:name w:val="Subtítulo Car"/>
    <w:basedOn w:val="Fuentedeprrafopredeter"/>
    <w:link w:val="Subttulo"/>
    <w:uiPriority w:val="11"/>
    <w:rsid w:val="000A18C9"/>
    <w:rPr>
      <w:rFonts w:asciiTheme="majorHAnsi" w:eastAsiaTheme="majorEastAsia" w:hAnsiTheme="majorHAnsi" w:cstheme="majorBidi"/>
      <w:szCs w:val="22"/>
    </w:rPr>
  </w:style>
  <w:style w:type="character" w:styleId="Textoennegrita">
    <w:name w:val="Strong"/>
    <w:uiPriority w:val="22"/>
    <w:qFormat/>
    <w:rsid w:val="000A18C9"/>
    <w:rPr>
      <w:b/>
      <w:color w:val="C0504D" w:themeColor="accent2"/>
    </w:rPr>
  </w:style>
  <w:style w:type="character" w:styleId="nfasis">
    <w:name w:val="Emphasis"/>
    <w:uiPriority w:val="20"/>
    <w:qFormat/>
    <w:rsid w:val="000A18C9"/>
    <w:rPr>
      <w:b/>
      <w:i/>
      <w:spacing w:val="10"/>
    </w:rPr>
  </w:style>
  <w:style w:type="paragraph" w:styleId="Cita">
    <w:name w:val="Quote"/>
    <w:basedOn w:val="Normal"/>
    <w:next w:val="Normal"/>
    <w:link w:val="CitaCar"/>
    <w:uiPriority w:val="29"/>
    <w:qFormat/>
    <w:rsid w:val="000A18C9"/>
    <w:rPr>
      <w:i/>
    </w:rPr>
  </w:style>
  <w:style w:type="character" w:customStyle="1" w:styleId="CitaCar">
    <w:name w:val="Cita Car"/>
    <w:basedOn w:val="Fuentedeprrafopredeter"/>
    <w:link w:val="Cita"/>
    <w:uiPriority w:val="29"/>
    <w:rsid w:val="000A18C9"/>
    <w:rPr>
      <w:i/>
    </w:rPr>
  </w:style>
  <w:style w:type="paragraph" w:styleId="Citadestacada">
    <w:name w:val="Intense Quote"/>
    <w:basedOn w:val="Normal"/>
    <w:next w:val="Normal"/>
    <w:link w:val="CitadestacadaCar"/>
    <w:uiPriority w:val="30"/>
    <w:qFormat/>
    <w:rsid w:val="000A18C9"/>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CitadestacadaCar">
    <w:name w:val="Cita destacada Car"/>
    <w:basedOn w:val="Fuentedeprrafopredeter"/>
    <w:link w:val="Citadestacada"/>
    <w:uiPriority w:val="30"/>
    <w:rsid w:val="000A18C9"/>
    <w:rPr>
      <w:b/>
      <w:i/>
      <w:color w:val="FFFFFF" w:themeColor="background1"/>
      <w:shd w:val="clear" w:color="auto" w:fill="C0504D" w:themeFill="accent2"/>
    </w:rPr>
  </w:style>
  <w:style w:type="character" w:styleId="nfasisintenso">
    <w:name w:val="Intense Emphasis"/>
    <w:uiPriority w:val="21"/>
    <w:qFormat/>
    <w:rsid w:val="000A18C9"/>
    <w:rPr>
      <w:b/>
      <w:i/>
      <w:color w:val="C0504D" w:themeColor="accent2"/>
      <w:spacing w:val="10"/>
    </w:rPr>
  </w:style>
  <w:style w:type="character" w:styleId="Referenciasutil">
    <w:name w:val="Subtle Reference"/>
    <w:uiPriority w:val="31"/>
    <w:qFormat/>
    <w:rsid w:val="000A18C9"/>
    <w:rPr>
      <w:b/>
    </w:rPr>
  </w:style>
  <w:style w:type="character" w:styleId="Referenciaintensa">
    <w:name w:val="Intense Reference"/>
    <w:uiPriority w:val="32"/>
    <w:qFormat/>
    <w:rsid w:val="000A18C9"/>
    <w:rPr>
      <w:b/>
      <w:bCs/>
      <w:smallCaps/>
      <w:spacing w:val="5"/>
      <w:sz w:val="22"/>
      <w:szCs w:val="22"/>
      <w:u w:val="single"/>
    </w:rPr>
  </w:style>
  <w:style w:type="character" w:styleId="Ttulodellibro">
    <w:name w:val="Book Title"/>
    <w:uiPriority w:val="33"/>
    <w:qFormat/>
    <w:rsid w:val="000A18C9"/>
    <w:rPr>
      <w:rFonts w:asciiTheme="majorHAnsi" w:eastAsiaTheme="majorEastAsia" w:hAnsiTheme="majorHAnsi" w:cstheme="majorBidi"/>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31378">
      <w:bodyDiv w:val="1"/>
      <w:marLeft w:val="0"/>
      <w:marRight w:val="0"/>
      <w:marTop w:val="0"/>
      <w:marBottom w:val="0"/>
      <w:divBdr>
        <w:top w:val="none" w:sz="0" w:space="0" w:color="auto"/>
        <w:left w:val="none" w:sz="0" w:space="0" w:color="auto"/>
        <w:bottom w:val="none" w:sz="0" w:space="0" w:color="auto"/>
        <w:right w:val="none" w:sz="0" w:space="0" w:color="auto"/>
      </w:divBdr>
    </w:div>
    <w:div w:id="925575113">
      <w:bodyDiv w:val="1"/>
      <w:marLeft w:val="0"/>
      <w:marRight w:val="0"/>
      <w:marTop w:val="0"/>
      <w:marBottom w:val="0"/>
      <w:divBdr>
        <w:top w:val="none" w:sz="0" w:space="0" w:color="auto"/>
        <w:left w:val="none" w:sz="0" w:space="0" w:color="auto"/>
        <w:bottom w:val="none" w:sz="0" w:space="0" w:color="auto"/>
        <w:right w:val="none" w:sz="0" w:space="0" w:color="auto"/>
      </w:divBdr>
    </w:div>
    <w:div w:id="164242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6D042-E02D-4248-84FE-D367437AB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4280</Words>
  <Characters>23542</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Relevamiento</vt:lpstr>
    </vt:vector>
  </TitlesOfParts>
  <Company/>
  <LinksUpToDate>false</LinksUpToDate>
  <CharactersWithSpaces>27767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Relevamiento</dc:title>
  <dc:subject>Unahur</dc:subject>
  <dc:creator>GA+ Grupo de Arquitectos</dc:creator>
  <cp:lastModifiedBy>UNAHUR-0061</cp:lastModifiedBy>
  <cp:revision>2</cp:revision>
  <cp:lastPrinted>2016-12-19T21:11:00Z</cp:lastPrinted>
  <dcterms:created xsi:type="dcterms:W3CDTF">2017-07-24T15:02:00Z</dcterms:created>
  <dcterms:modified xsi:type="dcterms:W3CDTF">2017-07-24T15:02:00Z</dcterms:modified>
</cp:coreProperties>
</file>